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1F6AA"/>
    <w:p w14:paraId="529DC46B"/>
    <w:p w14:paraId="3CD872BC">
      <w:pPr>
        <w:pStyle w:val="10"/>
        <w:numPr>
          <w:ilvl w:val="0"/>
          <w:numId w:val="1"/>
        </w:numPr>
        <w:jc w:val="center"/>
      </w:pPr>
      <w:r>
        <w:rPr>
          <w:lang w:eastAsia="ru-RU"/>
        </w:rPr>
        <w:drawing>
          <wp:inline distT="0" distB="0" distL="0" distR="0">
            <wp:extent cx="552450" cy="6762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11C19C">
      <w:pPr>
        <w:pStyle w:val="10"/>
        <w:numPr>
          <w:ilvl w:val="0"/>
          <w:numId w:val="1"/>
        </w:numPr>
        <w:jc w:val="center"/>
        <w:rPr>
          <w:szCs w:val="28"/>
        </w:rPr>
      </w:pPr>
    </w:p>
    <w:p w14:paraId="3A58098A">
      <w:pPr>
        <w:pStyle w:val="10"/>
        <w:numPr>
          <w:ilvl w:val="0"/>
          <w:numId w:val="1"/>
        </w:numPr>
        <w:jc w:val="center"/>
        <w:rPr>
          <w:b/>
          <w:color w:val="0000FF"/>
          <w:spacing w:val="20"/>
          <w:szCs w:val="28"/>
        </w:rPr>
      </w:pPr>
      <w:r>
        <w:rPr>
          <w:b/>
          <w:color w:val="0000FF"/>
          <w:spacing w:val="20"/>
          <w:szCs w:val="28"/>
        </w:rPr>
        <w:t xml:space="preserve">АДМИНИСТРАЦИЯ ЗНАМЕНСКОГО РАЙОНА </w:t>
      </w:r>
    </w:p>
    <w:p w14:paraId="3F26248B">
      <w:pPr>
        <w:pStyle w:val="10"/>
        <w:numPr>
          <w:ilvl w:val="0"/>
          <w:numId w:val="1"/>
        </w:numPr>
        <w:jc w:val="center"/>
        <w:rPr>
          <w:b/>
          <w:color w:val="0000FF"/>
          <w:spacing w:val="20"/>
          <w:szCs w:val="28"/>
        </w:rPr>
      </w:pPr>
      <w:r>
        <w:rPr>
          <w:b/>
          <w:color w:val="0000FF"/>
          <w:spacing w:val="20"/>
          <w:szCs w:val="28"/>
        </w:rPr>
        <w:t>ОРЛОВСКОЙ ОБЛАСТИ</w:t>
      </w:r>
    </w:p>
    <w:p w14:paraId="02039629">
      <w:pPr>
        <w:pStyle w:val="10"/>
        <w:numPr>
          <w:ilvl w:val="0"/>
          <w:numId w:val="1"/>
        </w:numPr>
        <w:jc w:val="center"/>
        <w:rPr>
          <w:b/>
          <w:color w:val="0000FF"/>
          <w:spacing w:val="20"/>
          <w:sz w:val="32"/>
          <w:szCs w:val="32"/>
        </w:rPr>
      </w:pPr>
    </w:p>
    <w:p w14:paraId="181BFDFB">
      <w:pPr>
        <w:pStyle w:val="10"/>
        <w:numPr>
          <w:ilvl w:val="0"/>
          <w:numId w:val="1"/>
        </w:numPr>
        <w:jc w:val="center"/>
        <w:rPr>
          <w:b/>
          <w:color w:val="0000FF"/>
          <w:spacing w:val="20"/>
          <w:sz w:val="36"/>
          <w:szCs w:val="36"/>
        </w:rPr>
      </w:pPr>
      <w:r>
        <w:rPr>
          <w:b/>
          <w:color w:val="0000FF"/>
          <w:spacing w:val="20"/>
          <w:sz w:val="36"/>
          <w:szCs w:val="36"/>
        </w:rPr>
        <w:t>ПОСТАНОВЛЕНИЕ</w:t>
      </w:r>
    </w:p>
    <w:p w14:paraId="15C82D1A">
      <w:pPr>
        <w:pStyle w:val="10"/>
        <w:numPr>
          <w:ilvl w:val="0"/>
          <w:numId w:val="1"/>
        </w:numPr>
        <w:jc w:val="center"/>
        <w:rPr>
          <w:b/>
          <w:color w:val="0000FF"/>
          <w:sz w:val="32"/>
          <w:szCs w:val="32"/>
        </w:rPr>
      </w:pPr>
    </w:p>
    <w:p w14:paraId="1C137B1B">
      <w:pPr>
        <w:pStyle w:val="10"/>
        <w:numPr>
          <w:ilvl w:val="0"/>
          <w:numId w:val="1"/>
        </w:numPr>
        <w:rPr>
          <w:b/>
          <w:color w:val="0000FF"/>
        </w:rPr>
      </w:pPr>
      <w:r>
        <w:rPr>
          <w:b/>
          <w:color w:val="0000FF"/>
        </w:rPr>
        <w:t xml:space="preserve"> « </w:t>
      </w:r>
      <w:r>
        <w:rPr>
          <w:rFonts w:hint="default"/>
          <w:b/>
          <w:color w:val="0000FF"/>
          <w:lang w:val="ru-RU"/>
        </w:rPr>
        <w:t>25</w:t>
      </w:r>
      <w:r>
        <w:rPr>
          <w:b/>
          <w:color w:val="0000FF"/>
        </w:rPr>
        <w:t xml:space="preserve"> » </w:t>
      </w:r>
      <w:r>
        <w:rPr>
          <w:b/>
          <w:color w:val="0000FF"/>
          <w:lang w:val="ru-RU"/>
        </w:rPr>
        <w:t>июня</w:t>
      </w:r>
      <w:r>
        <w:rPr>
          <w:b/>
          <w:color w:val="0000FF"/>
        </w:rPr>
        <w:t xml:space="preserve"> 202</w:t>
      </w:r>
      <w:r>
        <w:rPr>
          <w:rFonts w:hint="default"/>
          <w:b/>
          <w:color w:val="0000FF"/>
          <w:lang w:val="ru-RU"/>
        </w:rPr>
        <w:t>6</w:t>
      </w:r>
      <w:r>
        <w:rPr>
          <w:b/>
          <w:color w:val="0000FF"/>
        </w:rPr>
        <w:t xml:space="preserve"> года                                                                                                      </w:t>
      </w:r>
      <w:r>
        <w:rPr>
          <w:color w:val="0000FF"/>
        </w:rPr>
        <w:t>№</w:t>
      </w:r>
      <w:r>
        <w:rPr>
          <w:b/>
          <w:color w:val="0000FF"/>
        </w:rPr>
        <w:t xml:space="preserve"> </w:t>
      </w:r>
      <w:r>
        <w:rPr>
          <w:rFonts w:hint="default"/>
          <w:b/>
          <w:color w:val="0000FF"/>
          <w:lang w:val="ru-RU"/>
        </w:rPr>
        <w:t>208</w:t>
      </w:r>
    </w:p>
    <w:p w14:paraId="6001D2CE">
      <w:pPr>
        <w:pStyle w:val="10"/>
        <w:numPr>
          <w:ilvl w:val="0"/>
          <w:numId w:val="1"/>
        </w:numPr>
        <w:rPr>
          <w:color w:val="0000FF"/>
        </w:rPr>
      </w:pPr>
      <w:r>
        <w:rPr>
          <w:b/>
          <w:color w:val="0000FF"/>
        </w:rPr>
        <w:t xml:space="preserve">       </w:t>
      </w:r>
      <w:r>
        <w:rPr>
          <w:color w:val="0000FF"/>
        </w:rPr>
        <w:t>с. Знаменское</w:t>
      </w:r>
    </w:p>
    <w:p w14:paraId="51304604"/>
    <w:p w14:paraId="4E71151E"/>
    <w:p w14:paraId="15FA45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3ABAB1D2"/>
    <w:p w14:paraId="7110CC7F"/>
    <w:tbl>
      <w:tblPr>
        <w:tblStyle w:val="3"/>
        <w:tblW w:w="0" w:type="auto"/>
        <w:tblInd w:w="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1"/>
      </w:tblGrid>
      <w:tr w14:paraId="30BEA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5671" w:type="dxa"/>
          </w:tcPr>
          <w:p w14:paraId="7D54C1D7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О проведении публичных слушаний по проекту решения Знаменского районного Совета народных депутатов «О внесении изменений и дополнений в Устав Знаменского муниципального района Орловской области»</w:t>
            </w:r>
          </w:p>
          <w:bookmarkEnd w:id="0"/>
          <w:p w14:paraId="0B05E508">
            <w:pPr>
              <w:jc w:val="both"/>
              <w:rPr>
                <w:sz w:val="28"/>
                <w:szCs w:val="28"/>
              </w:rPr>
            </w:pPr>
          </w:p>
          <w:p w14:paraId="2280DFCE">
            <w:pPr>
              <w:ind w:right="-3935"/>
              <w:jc w:val="both"/>
              <w:rPr>
                <w:sz w:val="28"/>
                <w:szCs w:val="28"/>
              </w:rPr>
            </w:pPr>
          </w:p>
        </w:tc>
      </w:tr>
    </w:tbl>
    <w:p w14:paraId="7EB042CD"/>
    <w:p w14:paraId="22F88C4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Федеральным законом от 20 марта 2025 года  № 33-ФЗ «Об общих принципах организации местного самоуправления в единой системе публичной власти», Законом Орловской области от 2 декабря 2025 г. № 3274-ОЗ "О публичных слушаниях в муниципальных образованиях Орловской области", Уставом Знаменского муниципального района Орловской области и в целях реализации права граждан на осуществление местного самоуправления Администрация Знаменского района Орловской области </w:t>
      </w:r>
    </w:p>
    <w:p w14:paraId="02133D20">
      <w:pPr>
        <w:jc w:val="both"/>
        <w:rPr>
          <w:sz w:val="28"/>
          <w:szCs w:val="28"/>
        </w:rPr>
      </w:pPr>
    </w:p>
    <w:p w14:paraId="22D12A5C">
      <w:pPr>
        <w:tabs>
          <w:tab w:val="left" w:pos="5652"/>
        </w:tabs>
        <w:ind w:firstLine="709"/>
        <w:jc w:val="center"/>
        <w:rPr>
          <w:spacing w:val="60"/>
          <w:sz w:val="28"/>
          <w:szCs w:val="28"/>
        </w:rPr>
      </w:pPr>
      <w:r>
        <w:rPr>
          <w:spacing w:val="60"/>
          <w:sz w:val="28"/>
          <w:szCs w:val="28"/>
        </w:rPr>
        <w:t>ПОСТАНОВЛЯЕТ:</w:t>
      </w:r>
    </w:p>
    <w:p w14:paraId="260B944B">
      <w:pPr>
        <w:jc w:val="both"/>
        <w:rPr>
          <w:sz w:val="28"/>
          <w:szCs w:val="28"/>
        </w:rPr>
      </w:pPr>
    </w:p>
    <w:p w14:paraId="47B16B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Назначить публичные слушания по проекту решения Знаменского районного Совета народных депутатов «О внесении изменений и дополнений в Устав Знаменского муниципального района Орловской области» (далее – проект решения) на 23 июля 2026 года в 10 часов 00 минут в малом зале Администрации Знаменского района Орловской области по адресу: с.Знаменское, ул. Ленина, д.33А.</w:t>
      </w:r>
    </w:p>
    <w:p w14:paraId="4086651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 Для организации подготовки и проведения публичных слушаний  по проекту решения создать комиссию в составе, указанном в Приложении № 1.</w:t>
      </w:r>
    </w:p>
    <w:p w14:paraId="23694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Утвердить Положение о порядке организации подготовки и проведения публичных слушаний, учета предложений жителей Знаменского муниципального района, предприятий, организаций и учреждений, выносимых на публичные  слушания по проекту решения согласно Приложению 2.</w:t>
      </w:r>
    </w:p>
    <w:p w14:paraId="7F06F6C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4. Опубликовать настоящее постановление, проект решения, положение о порядке организации подготовки и проведения публичных слушаний, учета предложений жителей Знаменского муниципального района, предприятий, организаций и учреждений по проекту решения  в газете «Земля родная»  и на официальном сайте Знаменского муниципального района Орловской области </w:t>
      </w:r>
      <w:r>
        <w:fldChar w:fldCharType="begin"/>
      </w:r>
      <w:r>
        <w:instrText xml:space="preserve"> HYPERLINK "http://www.admznamen.ru" </w:instrText>
      </w:r>
      <w:r>
        <w:fldChar w:fldCharType="separate"/>
      </w:r>
      <w:r>
        <w:rPr>
          <w:rStyle w:val="5"/>
          <w:sz w:val="28"/>
          <w:szCs w:val="28"/>
          <w:lang w:val="en-US"/>
        </w:rPr>
        <w:t>www</w:t>
      </w:r>
      <w:r>
        <w:rPr>
          <w:rStyle w:val="5"/>
          <w:sz w:val="28"/>
          <w:szCs w:val="28"/>
        </w:rPr>
        <w:t>.admznamen.ru</w:t>
      </w:r>
      <w:r>
        <w:rPr>
          <w:rStyle w:val="5"/>
          <w:sz w:val="28"/>
          <w:szCs w:val="28"/>
        </w:rPr>
        <w:fldChar w:fldCharType="end"/>
      </w:r>
      <w:r>
        <w:rPr>
          <w:sz w:val="28"/>
          <w:szCs w:val="28"/>
        </w:rPr>
        <w:t xml:space="preserve"> в информационно-телекоммуникационной сети Интернет.</w:t>
      </w:r>
    </w:p>
    <w:p w14:paraId="586A40F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62BE6543">
      <w:pPr>
        <w:rPr>
          <w:sz w:val="28"/>
          <w:szCs w:val="28"/>
        </w:rPr>
      </w:pPr>
    </w:p>
    <w:p w14:paraId="2E8B882E">
      <w:pPr>
        <w:rPr>
          <w:sz w:val="28"/>
          <w:szCs w:val="28"/>
        </w:rPr>
      </w:pPr>
      <w:r>
        <w:rPr>
          <w:sz w:val="28"/>
          <w:szCs w:val="28"/>
        </w:rPr>
        <w:t xml:space="preserve">Глава Знаменского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С.В. Семочкин</w:t>
      </w:r>
    </w:p>
    <w:p w14:paraId="6C548D73">
      <w:pPr>
        <w:rPr>
          <w:sz w:val="28"/>
          <w:szCs w:val="28"/>
        </w:rPr>
      </w:pPr>
    </w:p>
    <w:p w14:paraId="10CA9452">
      <w:pPr>
        <w:rPr>
          <w:sz w:val="28"/>
          <w:szCs w:val="28"/>
        </w:rPr>
      </w:pPr>
    </w:p>
    <w:p w14:paraId="5A2B94CA">
      <w:pPr>
        <w:rPr>
          <w:sz w:val="28"/>
          <w:szCs w:val="28"/>
        </w:rPr>
      </w:pPr>
    </w:p>
    <w:p w14:paraId="4FD6B80B">
      <w:pPr>
        <w:rPr>
          <w:sz w:val="28"/>
          <w:szCs w:val="28"/>
        </w:rPr>
      </w:pPr>
    </w:p>
    <w:p w14:paraId="49E72B63">
      <w:pPr>
        <w:rPr>
          <w:sz w:val="28"/>
          <w:szCs w:val="28"/>
        </w:rPr>
      </w:pPr>
    </w:p>
    <w:p w14:paraId="66577B10">
      <w:pPr>
        <w:rPr>
          <w:sz w:val="28"/>
          <w:szCs w:val="28"/>
        </w:rPr>
      </w:pPr>
    </w:p>
    <w:p w14:paraId="2E297CFD">
      <w:pPr>
        <w:rPr>
          <w:sz w:val="28"/>
          <w:szCs w:val="28"/>
        </w:rPr>
      </w:pPr>
    </w:p>
    <w:p w14:paraId="01D37BB1">
      <w:pPr>
        <w:rPr>
          <w:sz w:val="28"/>
          <w:szCs w:val="28"/>
        </w:rPr>
      </w:pPr>
    </w:p>
    <w:p w14:paraId="7D837B18">
      <w:pPr>
        <w:rPr>
          <w:sz w:val="28"/>
          <w:szCs w:val="28"/>
        </w:rPr>
      </w:pPr>
    </w:p>
    <w:p w14:paraId="341BE601">
      <w:pPr>
        <w:rPr>
          <w:sz w:val="28"/>
          <w:szCs w:val="28"/>
        </w:rPr>
      </w:pPr>
    </w:p>
    <w:p w14:paraId="4583F446">
      <w:pPr>
        <w:rPr>
          <w:sz w:val="28"/>
          <w:szCs w:val="28"/>
        </w:rPr>
      </w:pPr>
    </w:p>
    <w:p w14:paraId="4CA900E3">
      <w:pPr>
        <w:rPr>
          <w:sz w:val="28"/>
          <w:szCs w:val="28"/>
        </w:rPr>
      </w:pPr>
    </w:p>
    <w:p w14:paraId="6E220B0D">
      <w:pPr>
        <w:rPr>
          <w:sz w:val="28"/>
          <w:szCs w:val="28"/>
        </w:rPr>
      </w:pPr>
    </w:p>
    <w:p w14:paraId="7B239F8B">
      <w:pPr>
        <w:rPr>
          <w:sz w:val="28"/>
          <w:szCs w:val="28"/>
        </w:rPr>
      </w:pPr>
    </w:p>
    <w:p w14:paraId="2BA3AEC7">
      <w:pPr>
        <w:rPr>
          <w:sz w:val="28"/>
          <w:szCs w:val="28"/>
        </w:rPr>
      </w:pPr>
    </w:p>
    <w:p w14:paraId="02BF8508">
      <w:pPr>
        <w:rPr>
          <w:sz w:val="28"/>
          <w:szCs w:val="28"/>
        </w:rPr>
      </w:pPr>
    </w:p>
    <w:p w14:paraId="67FB3336">
      <w:pPr>
        <w:rPr>
          <w:sz w:val="28"/>
          <w:szCs w:val="28"/>
        </w:rPr>
      </w:pPr>
    </w:p>
    <w:p w14:paraId="45252F77">
      <w:pPr>
        <w:rPr>
          <w:sz w:val="28"/>
          <w:szCs w:val="28"/>
        </w:rPr>
      </w:pPr>
    </w:p>
    <w:p w14:paraId="056AF12D">
      <w:pPr>
        <w:rPr>
          <w:sz w:val="28"/>
          <w:szCs w:val="28"/>
        </w:rPr>
      </w:pPr>
    </w:p>
    <w:p w14:paraId="58EA2A09">
      <w:pPr>
        <w:rPr>
          <w:sz w:val="28"/>
          <w:szCs w:val="28"/>
        </w:rPr>
      </w:pPr>
    </w:p>
    <w:p w14:paraId="61D908AF">
      <w:pPr>
        <w:rPr>
          <w:sz w:val="28"/>
          <w:szCs w:val="28"/>
        </w:rPr>
      </w:pPr>
    </w:p>
    <w:p w14:paraId="14747380">
      <w:pPr>
        <w:rPr>
          <w:sz w:val="28"/>
          <w:szCs w:val="28"/>
        </w:rPr>
      </w:pPr>
    </w:p>
    <w:p w14:paraId="6C082D6B">
      <w:pPr>
        <w:rPr>
          <w:sz w:val="28"/>
          <w:szCs w:val="28"/>
        </w:rPr>
      </w:pPr>
    </w:p>
    <w:p w14:paraId="5BB22E20">
      <w:pPr>
        <w:rPr>
          <w:sz w:val="28"/>
          <w:szCs w:val="28"/>
        </w:rPr>
      </w:pPr>
    </w:p>
    <w:p w14:paraId="228E2FB5">
      <w:pPr>
        <w:rPr>
          <w:sz w:val="28"/>
          <w:szCs w:val="28"/>
        </w:rPr>
      </w:pPr>
    </w:p>
    <w:p w14:paraId="4B6DF8D3">
      <w:pPr>
        <w:rPr>
          <w:sz w:val="28"/>
          <w:szCs w:val="28"/>
        </w:rPr>
      </w:pPr>
    </w:p>
    <w:p w14:paraId="4BB0E113">
      <w:pPr>
        <w:rPr>
          <w:sz w:val="28"/>
          <w:szCs w:val="28"/>
        </w:rPr>
      </w:pPr>
    </w:p>
    <w:p w14:paraId="0BA973D3">
      <w:pPr>
        <w:rPr>
          <w:sz w:val="28"/>
          <w:szCs w:val="28"/>
        </w:rPr>
      </w:pPr>
    </w:p>
    <w:p w14:paraId="4A70D68F"/>
    <w:p w14:paraId="6736D2CE"/>
    <w:p w14:paraId="14480279"/>
    <w:p w14:paraId="40B5BA63"/>
    <w:p w14:paraId="257C9317">
      <w:pPr>
        <w:ind w:left="4956" w:firstLine="1803" w:firstLineChars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Приложение № 1</w:t>
      </w:r>
    </w:p>
    <w:p w14:paraId="64D54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</w:t>
      </w:r>
      <w:r>
        <w:rPr>
          <w:sz w:val="28"/>
          <w:szCs w:val="28"/>
        </w:rPr>
        <w:t xml:space="preserve">  к постановлению Администрации </w:t>
      </w:r>
    </w:p>
    <w:p w14:paraId="7474957B">
      <w:pPr>
        <w:ind w:left="35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Знаменского  района Орловской области</w:t>
      </w:r>
    </w:p>
    <w:p w14:paraId="040554FE">
      <w:pPr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           </w:t>
      </w:r>
      <w:r>
        <w:rPr>
          <w:sz w:val="28"/>
          <w:szCs w:val="28"/>
        </w:rPr>
        <w:t xml:space="preserve">  от «</w:t>
      </w:r>
      <w:r>
        <w:rPr>
          <w:rFonts w:hint="default"/>
          <w:sz w:val="28"/>
          <w:szCs w:val="28"/>
          <w:u w:val="single"/>
          <w:lang w:val="ru-RU"/>
        </w:rPr>
        <w:t>25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ru-RU"/>
        </w:rPr>
        <w:t>июня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2026 г. № </w:t>
      </w:r>
      <w:r>
        <w:rPr>
          <w:rFonts w:hint="default"/>
          <w:sz w:val="28"/>
          <w:szCs w:val="28"/>
          <w:lang w:val="ru-RU"/>
        </w:rPr>
        <w:t>208</w:t>
      </w:r>
    </w:p>
    <w:p w14:paraId="7F7DA83A">
      <w:pPr>
        <w:jc w:val="both"/>
        <w:rPr>
          <w:sz w:val="28"/>
          <w:szCs w:val="28"/>
        </w:rPr>
      </w:pPr>
    </w:p>
    <w:p w14:paraId="7BD1FB34">
      <w:pPr>
        <w:jc w:val="both"/>
        <w:rPr>
          <w:sz w:val="28"/>
          <w:szCs w:val="28"/>
        </w:rPr>
      </w:pPr>
    </w:p>
    <w:p w14:paraId="12DC73F3">
      <w:pPr>
        <w:jc w:val="center"/>
        <w:rPr>
          <w:sz w:val="28"/>
          <w:szCs w:val="28"/>
        </w:rPr>
      </w:pPr>
    </w:p>
    <w:p w14:paraId="2DAAF2EA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14:paraId="42E1B76E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комиссии по организации подготовки и проведения публичных слушаний</w:t>
      </w:r>
    </w:p>
    <w:p w14:paraId="6860A170">
      <w:pPr>
        <w:jc w:val="both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6201"/>
      </w:tblGrid>
      <w:tr w14:paraId="29FC3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545C81F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Балабан Ю.В.                  -  </w:t>
            </w:r>
          </w:p>
        </w:tc>
        <w:tc>
          <w:tcPr>
            <w:tcW w:w="6201" w:type="dxa"/>
          </w:tcPr>
          <w:p w14:paraId="78E48BF5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и.о. заместителя главы Администрации    </w:t>
            </w:r>
          </w:p>
          <w:p w14:paraId="4A0237A3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Знаменского района Орловской области по социальной работе, председатель комиссии;</w:t>
            </w:r>
          </w:p>
        </w:tc>
      </w:tr>
      <w:tr w14:paraId="6DCE2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7EF5223B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Черникова С.А.               -         </w:t>
            </w:r>
          </w:p>
        </w:tc>
        <w:tc>
          <w:tcPr>
            <w:tcW w:w="6201" w:type="dxa"/>
          </w:tcPr>
          <w:p w14:paraId="29DDE7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и.о. начальника отдела организационно-кадровой работы и делопроизводства </w:t>
            </w:r>
            <w:r>
              <w:rPr>
                <w:sz w:val="28"/>
                <w:szCs w:val="28"/>
              </w:rPr>
              <w:t>Администрации Знаменского района Орловской области, заместитель председателя комиссии;</w:t>
            </w:r>
          </w:p>
        </w:tc>
      </w:tr>
      <w:tr w14:paraId="01099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</w:tcPr>
          <w:p w14:paraId="032060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Захаркина А.С.                -</w:t>
            </w:r>
          </w:p>
        </w:tc>
        <w:tc>
          <w:tcPr>
            <w:tcW w:w="6201" w:type="dxa"/>
          </w:tcPr>
          <w:p w14:paraId="1FDF80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отдела правового обеспечения и муниципального финансового контроля Администрации Знаменского района Орловской области, секретарь комиссии;</w:t>
            </w:r>
          </w:p>
        </w:tc>
      </w:tr>
    </w:tbl>
    <w:p w14:paraId="36B70AA0">
      <w:pPr>
        <w:jc w:val="both"/>
        <w:rPr>
          <w:sz w:val="28"/>
          <w:szCs w:val="28"/>
        </w:rPr>
      </w:pPr>
    </w:p>
    <w:p w14:paraId="5370930E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725AC9E3">
      <w:pPr>
        <w:jc w:val="center"/>
        <w:rPr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6060"/>
      </w:tblGrid>
      <w:tr w14:paraId="1813B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3510" w:type="dxa"/>
          </w:tcPr>
          <w:p w14:paraId="253340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Выскребенцева И.Н.          -             </w:t>
            </w:r>
          </w:p>
        </w:tc>
        <w:tc>
          <w:tcPr>
            <w:tcW w:w="6060" w:type="dxa"/>
          </w:tcPr>
          <w:p w14:paraId="39BA1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отдела экономики и трудовых ресурсов Администрации Знаменского района Орловской области;</w:t>
            </w:r>
          </w:p>
        </w:tc>
      </w:tr>
      <w:tr w14:paraId="520FC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3510" w:type="dxa"/>
          </w:tcPr>
          <w:p w14:paraId="149B3FF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Милинтеева Г.А.                -    </w:t>
            </w:r>
          </w:p>
        </w:tc>
        <w:tc>
          <w:tcPr>
            <w:tcW w:w="6060" w:type="dxa"/>
          </w:tcPr>
          <w:p w14:paraId="299FB9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начальника отдела по управлению муниципальной собственностью Администрации Знаменского района Орловской области;</w:t>
            </w:r>
          </w:p>
        </w:tc>
      </w:tr>
      <w:tr w14:paraId="71B20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3510" w:type="dxa"/>
          </w:tcPr>
          <w:p w14:paraId="77C027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Думчев М.М.                     -</w:t>
            </w:r>
          </w:p>
        </w:tc>
        <w:tc>
          <w:tcPr>
            <w:tcW w:w="6060" w:type="dxa"/>
          </w:tcPr>
          <w:p w14:paraId="5B03C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комиссии по организации работы Совета, вопросам местного самоуправления, координации деятельности с общественными организациями и средствами массовой информации районного Совета народных депутатов (по согласованию);</w:t>
            </w:r>
          </w:p>
        </w:tc>
      </w:tr>
    </w:tbl>
    <w:p w14:paraId="617665A2">
      <w:pPr>
        <w:jc w:val="both"/>
        <w:rPr>
          <w:sz w:val="28"/>
          <w:szCs w:val="28"/>
        </w:rPr>
      </w:pPr>
    </w:p>
    <w:p w14:paraId="7C15FC5E">
      <w:pPr>
        <w:jc w:val="center"/>
        <w:rPr>
          <w:sz w:val="28"/>
          <w:szCs w:val="28"/>
        </w:rPr>
      </w:pPr>
    </w:p>
    <w:p w14:paraId="016CB9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14:paraId="04347072">
      <w:pPr>
        <w:jc w:val="both"/>
        <w:rPr>
          <w:sz w:val="28"/>
          <w:szCs w:val="28"/>
        </w:rPr>
      </w:pPr>
    </w:p>
    <w:p w14:paraId="4DB275D7">
      <w:pPr>
        <w:jc w:val="both"/>
        <w:rPr>
          <w:sz w:val="28"/>
          <w:szCs w:val="28"/>
        </w:rPr>
      </w:pPr>
    </w:p>
    <w:p w14:paraId="3A62A5C6">
      <w:pPr>
        <w:jc w:val="both"/>
        <w:rPr>
          <w:sz w:val="28"/>
          <w:szCs w:val="28"/>
        </w:rPr>
      </w:pPr>
    </w:p>
    <w:p w14:paraId="6C1790BD">
      <w:pPr>
        <w:jc w:val="both"/>
        <w:rPr>
          <w:sz w:val="28"/>
          <w:szCs w:val="28"/>
        </w:rPr>
      </w:pPr>
    </w:p>
    <w:p w14:paraId="312A363E">
      <w:pPr>
        <w:jc w:val="both"/>
        <w:rPr>
          <w:sz w:val="28"/>
          <w:szCs w:val="28"/>
        </w:rPr>
      </w:pPr>
    </w:p>
    <w:p w14:paraId="215E96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rFonts w:hint="default"/>
          <w:sz w:val="28"/>
          <w:szCs w:val="28"/>
          <w:lang w:val="ru-RU"/>
        </w:rPr>
        <w:t xml:space="preserve">                 </w:t>
      </w:r>
      <w:r>
        <w:rPr>
          <w:sz w:val="28"/>
          <w:szCs w:val="28"/>
        </w:rPr>
        <w:t xml:space="preserve"> Приложение № 2</w:t>
      </w:r>
    </w:p>
    <w:p w14:paraId="26EF9B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</w:t>
      </w:r>
      <w:r>
        <w:rPr>
          <w:sz w:val="28"/>
          <w:szCs w:val="28"/>
        </w:rPr>
        <w:t xml:space="preserve">  к постановлению Администрации </w:t>
      </w:r>
    </w:p>
    <w:p w14:paraId="3E4502B6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>Знаменского района Орловской области</w:t>
      </w:r>
    </w:p>
    <w:p w14:paraId="259F7B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>
        <w:rPr>
          <w:rFonts w:hint="default"/>
          <w:sz w:val="28"/>
          <w:szCs w:val="28"/>
          <w:lang w:val="ru-RU"/>
        </w:rPr>
        <w:t xml:space="preserve">                      </w:t>
      </w:r>
      <w:r>
        <w:rPr>
          <w:sz w:val="28"/>
          <w:szCs w:val="28"/>
        </w:rPr>
        <w:t xml:space="preserve"> от «</w:t>
      </w:r>
      <w:r>
        <w:rPr>
          <w:rFonts w:hint="default"/>
          <w:sz w:val="28"/>
          <w:szCs w:val="28"/>
          <w:lang w:val="ru-RU"/>
        </w:rPr>
        <w:t>25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val="ru-RU"/>
        </w:rPr>
        <w:t>июня</w:t>
      </w:r>
      <w:r>
        <w:rPr>
          <w:sz w:val="28"/>
          <w:szCs w:val="28"/>
        </w:rPr>
        <w:t xml:space="preserve"> 2026 года № </w:t>
      </w:r>
      <w:r>
        <w:rPr>
          <w:rFonts w:hint="default"/>
          <w:sz w:val="28"/>
          <w:szCs w:val="28"/>
          <w:lang w:val="ru-RU"/>
        </w:rPr>
        <w:t>208</w:t>
      </w:r>
      <w:r>
        <w:rPr>
          <w:sz w:val="28"/>
          <w:szCs w:val="28"/>
          <w:u w:val="single"/>
        </w:rPr>
        <w:t xml:space="preserve"> </w:t>
      </w:r>
    </w:p>
    <w:p w14:paraId="76B2DFE7">
      <w:pPr>
        <w:jc w:val="both"/>
        <w:rPr>
          <w:sz w:val="28"/>
          <w:szCs w:val="28"/>
        </w:rPr>
      </w:pPr>
    </w:p>
    <w:p w14:paraId="7254AA44">
      <w:pPr>
        <w:jc w:val="center"/>
        <w:rPr>
          <w:sz w:val="28"/>
          <w:szCs w:val="28"/>
        </w:rPr>
      </w:pPr>
    </w:p>
    <w:p w14:paraId="051B2611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3F1DE3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порядке организации подготовки и проведения публичных слушаний, </w:t>
      </w:r>
    </w:p>
    <w:p w14:paraId="29483D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учета предложений жителей Знаменского муниципального района, предприятий, организаций и учреждений по проекту решения </w:t>
      </w:r>
    </w:p>
    <w:p w14:paraId="7F577DEE">
      <w:pPr>
        <w:jc w:val="both"/>
        <w:rPr>
          <w:sz w:val="28"/>
          <w:szCs w:val="28"/>
        </w:rPr>
      </w:pPr>
    </w:p>
    <w:p w14:paraId="24AC04D8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14:paraId="5F56C160">
      <w:pPr>
        <w:jc w:val="both"/>
        <w:rPr>
          <w:sz w:val="28"/>
          <w:szCs w:val="28"/>
        </w:rPr>
      </w:pPr>
    </w:p>
    <w:p w14:paraId="24D675C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1.1. Настоящее Положение разработано в соответствии с требованиями Федерального закона от 20.03.2025 г. № 33-ФЗ «Об общих принципах организации местного самоуправления в единой системе публичной власти», Закона Орловской области от 2 декабря 2025 года № 3274-ОЗ "О публичных слушаниях в муниципальных образованиях Орловской области", Положения о порядке организации и проведения публичных слушаний на территории Знаменского района Орловской области, утвержденного решением Знаменского районного Совета народных депутатов от 24.04.2026 № 40-04-РС, в целях учета предложений и определения форм участия жителей Знаменского муниципального района Орловской области (далее - жители района) в обсуждении разработанного по инициативе Главы Знаменского района (далее - Глава района) проекта решения Знаменского районного Совета народных депутатов (далее - районный Совет народных депутатов) «О внесении изменений и дополнений в Устав Знаменского муниципального района Орловской области» (далее – проект решения).</w:t>
      </w:r>
    </w:p>
    <w:p w14:paraId="010C7E6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1.2. Обсуждение проекта решения провести посредством внесения жителями района, представителями предприятий, организаций, учреждений (далее – юридические лица) предложений и замечаний в комиссию по организации подготовки и проведению публичных слушаний (далее – комиссия) с последующим рассмотрением их на публичных слушаниях.</w:t>
      </w:r>
    </w:p>
    <w:p w14:paraId="571E3F61">
      <w:pPr>
        <w:jc w:val="center"/>
        <w:rPr>
          <w:sz w:val="28"/>
          <w:szCs w:val="28"/>
        </w:rPr>
      </w:pPr>
    </w:p>
    <w:p w14:paraId="0EECAB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Порядок внесения жителями района и юридическими лицами </w:t>
      </w:r>
    </w:p>
    <w:p w14:paraId="1F09215E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предложений и замечаний по проекту решения</w:t>
      </w:r>
    </w:p>
    <w:p w14:paraId="3C4FAF2A">
      <w:pPr>
        <w:jc w:val="both"/>
        <w:rPr>
          <w:sz w:val="28"/>
          <w:szCs w:val="28"/>
        </w:rPr>
      </w:pPr>
    </w:p>
    <w:p w14:paraId="51A784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2.1. Жители района, обладающие избирательным правом, а также юридические лица, вправе принять участие в проведении публичных слушаний посредством обсуждения проекта решения и представленных предложений и замечаний по указанному проекту  решения.</w:t>
      </w:r>
    </w:p>
    <w:p w14:paraId="4ED50DB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2.2. В течение всего срока со дня официального опубликования проекта решения в средствах  массовой информации и в день проведения публичных слушаний жители района и  юридические лица вправе вносить на публичные слушания свои предложения и замечания по проекту решения, оформленные в письменной форме, в следующем порядке:</w:t>
      </w:r>
    </w:p>
    <w:p w14:paraId="6AF1680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2.2.1. предложения должны содержать: </w:t>
      </w:r>
    </w:p>
    <w:p w14:paraId="5CFADB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1) ссылки на абзац, пункт, часть, статью проекта решения; </w:t>
      </w:r>
    </w:p>
    <w:p w14:paraId="541521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2) текст проекта решения с учетом предложения.</w:t>
      </w:r>
    </w:p>
    <w:p w14:paraId="4E9992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Каждое  поступившее предложение должно содержать обоснование и необходимость его внесения в проект решения.</w:t>
      </w:r>
    </w:p>
    <w:p w14:paraId="7A26FF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2.2.2. в предложениях должны  быть указаны: </w:t>
      </w:r>
    </w:p>
    <w:p w14:paraId="3CDCC6F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1) фамилия, имя, отчество;</w:t>
      </w:r>
    </w:p>
    <w:p w14:paraId="18059E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адрес места жительства, личная  подпись жителя (жителей), вносящего предложение, а предложения и замечания  юридических лиц должны содержать полное наименование юридического лица и его местонахождение.</w:t>
      </w:r>
    </w:p>
    <w:p w14:paraId="3CD1E58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2.3. Предложения и замечания направляются в Администрацию Знаменского района Орловской области в комиссию по адресу: с. Знаменское ул. Ленина, 33а.</w:t>
      </w:r>
    </w:p>
    <w:p w14:paraId="5617F7B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Письменные предложения жители района и юридические лица могут представить и в Администрации сельских поселений по месту их жительства и местонахождению юридического лица, для последующего направления их в комиссию.</w:t>
      </w:r>
    </w:p>
    <w:p w14:paraId="449F0C6E">
      <w:pPr>
        <w:jc w:val="both"/>
        <w:rPr>
          <w:sz w:val="28"/>
          <w:szCs w:val="28"/>
        </w:rPr>
      </w:pPr>
    </w:p>
    <w:p w14:paraId="2BD32CCA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Порядок рассмотрения предложений и замечаний жителей района и юридических лиц.</w:t>
      </w:r>
    </w:p>
    <w:p w14:paraId="56F99347">
      <w:pPr>
        <w:jc w:val="center"/>
        <w:rPr>
          <w:sz w:val="28"/>
          <w:szCs w:val="28"/>
        </w:rPr>
      </w:pPr>
    </w:p>
    <w:p w14:paraId="36AA92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3.1. Поступившие в комиссию предложения и замечания жителей района и юридических лиц по проекту решения подлежат регистрации по прилагаемой форме (Приложение 1 к настоящему Положению).</w:t>
      </w:r>
    </w:p>
    <w:p w14:paraId="6383D2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3.2. Предложения и замечания по проекту решения, представленные в срок, установленный пунктом 2.2. настоящего Положения, подлежат обязательному рассмотрению. Предложения и замечания, представленные с нарушением порядка их предоставления, рассмотрению не подлежат.</w:t>
      </w:r>
    </w:p>
    <w:p w14:paraId="64B57E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3.3. Обобщение, подготовку, для рассмотрения на публичных слушаниях предложений и замечаний жителей района и юридических лиц по проекту решения в соответствии с Положением о публичных слушаниях в Знаменском муниципальном районе осуществляет комиссия в составе указанном в Приложении № 1 к Постановлению Администрации Знаменского района Орловской области.</w:t>
      </w:r>
    </w:p>
    <w:p w14:paraId="1534C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3.4. Комиссия готовит предложения о принятии или отклонении поступивших предложений жителей района и юридических лиц. Указанные предложения вносятся на публичные слушания для рассмотрения на публичных слушаниях.</w:t>
      </w:r>
    </w:p>
    <w:p w14:paraId="2D3E9B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О времени, месте и теме публичного слушания по проекту решения издается Постановление Главы Знаменского района, которое должно быть опубликовано в средствах массовой информации не позднее, чем за двадцать дней до даты рассмотрения проекта решения на публичных слушаниях.</w:t>
      </w:r>
    </w:p>
    <w:p w14:paraId="036B3C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3.5. Инициаторы предложений и замечаний вправе присутствовать, принимать участие в обсуждении своих предложений при их рассмотрении на публичных слушаниях.</w:t>
      </w:r>
    </w:p>
    <w:p w14:paraId="253BBAD9">
      <w:pPr>
        <w:jc w:val="both"/>
        <w:rPr>
          <w:szCs w:val="28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3.6. Проект решения, рассмотренный на публичных  слушаниях и рекомендованный районному Совету народных депутатов, вносится Главой района в районный Совет народных депутатов, который рассматривает указанный проект решения на своем заседании не ранее чем через 30 дней со дня официального опубликования проекта решения.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</w:t>
      </w:r>
    </w:p>
    <w:p w14:paraId="329B7E01">
      <w:pPr>
        <w:ind w:left="9072"/>
        <w:jc w:val="center"/>
      </w:pPr>
      <w:r>
        <w:t>Приложение</w:t>
      </w:r>
    </w:p>
    <w:p w14:paraId="04B95C3B">
      <w:pPr>
        <w:ind w:left="9072"/>
        <w:jc w:val="center"/>
      </w:pPr>
      <w:r>
        <w:t>к Положению о порядке организации подготовки и проведения публичных слушаний,</w:t>
      </w:r>
    </w:p>
    <w:p w14:paraId="1F65F16D">
      <w:pPr>
        <w:ind w:left="9072"/>
        <w:jc w:val="center"/>
      </w:pPr>
      <w:r>
        <w:t>учета предложений жителей Знаменского муниципального района, предприятий, организаций и учреждений по проекту решения</w:t>
      </w:r>
    </w:p>
    <w:p w14:paraId="1A9E30FF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                                                                                     </w:t>
      </w:r>
    </w:p>
    <w:p w14:paraId="7FB1FE40">
      <w:pPr>
        <w:pStyle w:val="9"/>
        <w:widowControl/>
        <w:ind w:left="7788" w:right="-59"/>
        <w:jc w:val="both"/>
        <w:rPr>
          <w:rFonts w:ascii="Times New Roman" w:hAnsi="Times New Roman" w:cs="Times New Roman"/>
          <w:sz w:val="28"/>
          <w:szCs w:val="28"/>
        </w:rPr>
      </w:pPr>
    </w:p>
    <w:p w14:paraId="6A8CDFEF">
      <w:pPr>
        <w:ind w:left="9072"/>
        <w:jc w:val="center"/>
      </w:pPr>
      <w:r>
        <w:t xml:space="preserve">В комиссию по учету предложений  жителей района, вносимых на публичные слушания по проекту решения районного Совета народных депутатов «О принятии Устава Знаменского муниципального района Орловской области» </w:t>
      </w:r>
    </w:p>
    <w:p w14:paraId="6368F8DB">
      <w:pPr>
        <w:pStyle w:val="9"/>
        <w:widowControl/>
        <w:ind w:left="-426" w:right="-5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4880" w:type="dxa"/>
        <w:tblInd w:w="-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1964"/>
        <w:gridCol w:w="1248"/>
        <w:gridCol w:w="960"/>
        <w:gridCol w:w="2548"/>
        <w:gridCol w:w="2880"/>
        <w:gridCol w:w="2880"/>
        <w:gridCol w:w="1800"/>
      </w:tblGrid>
      <w:tr w14:paraId="606E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0191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2FB07D9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C7425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Инициатор</w:t>
            </w:r>
          </w:p>
          <w:p w14:paraId="120FD930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внесения предложений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3096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D8A9F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внесения 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4D6F4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Абзац, пункт, часть, статья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924CD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2981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проекта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48292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6325F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предложения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7093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  <w:p w14:paraId="6483D9B4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с учетом внесенного предложения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A8A9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EFBE0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14:paraId="7A9BF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DCF6F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7312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81A78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74FEC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AAA6F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03301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59F43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65799">
            <w:pPr>
              <w:pStyle w:val="9"/>
              <w:widowControl/>
              <w:ind w:right="-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16922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7F6EA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AA876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0E5BA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D0E61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90843">
            <w:pPr>
              <w:widowControl w:val="0"/>
              <w:autoSpaceDE w:val="0"/>
              <w:autoSpaceDN w:val="0"/>
              <w:adjustRightInd w:val="0"/>
              <w:ind w:firstLine="204"/>
              <w:jc w:val="both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B2073">
            <w:pPr>
              <w:widowControl w:val="0"/>
              <w:autoSpaceDE w:val="0"/>
              <w:autoSpaceDN w:val="0"/>
              <w:adjustRightInd w:val="0"/>
              <w:ind w:firstLine="204"/>
              <w:jc w:val="both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6682A">
            <w:pPr>
              <w:widowControl w:val="0"/>
              <w:autoSpaceDE w:val="0"/>
              <w:autoSpaceDN w:val="0"/>
              <w:adjustRightInd w:val="0"/>
              <w:ind w:firstLine="204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F3E54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919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B8563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ED9CEC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5813C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BA62C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9503E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7D0B0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A526F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9EB0A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74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71961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01554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E163E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E5B8D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4C5A1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CAB07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1E4B8">
            <w:pPr>
              <w:ind w:firstLine="156"/>
              <w:jc w:val="both"/>
              <w:rPr>
                <w:bCs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966F7">
            <w:pPr>
              <w:pStyle w:val="9"/>
              <w:widowControl/>
              <w:ind w:right="-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4FD65"/>
    <w:p w14:paraId="14853172">
      <w:pPr>
        <w:jc w:val="both"/>
      </w:pPr>
    </w:p>
    <w:p w14:paraId="2633F0E8"/>
    <w:p w14:paraId="0334384E">
      <w:pPr>
        <w:jc w:val="both"/>
        <w:rPr>
          <w:sz w:val="28"/>
          <w:szCs w:val="28"/>
        </w:rPr>
      </w:pPr>
    </w:p>
    <w:p w14:paraId="3B60E166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F1"/>
    <w:rsid w:val="001059FD"/>
    <w:rsid w:val="001066BD"/>
    <w:rsid w:val="00351FBF"/>
    <w:rsid w:val="004410C4"/>
    <w:rsid w:val="005930F1"/>
    <w:rsid w:val="006B37D4"/>
    <w:rsid w:val="00A74E8E"/>
    <w:rsid w:val="00A85A68"/>
    <w:rsid w:val="00AD5809"/>
    <w:rsid w:val="00B907C8"/>
    <w:rsid w:val="00BE4E1B"/>
    <w:rsid w:val="00C442A4"/>
    <w:rsid w:val="00C600BC"/>
    <w:rsid w:val="00DD2C0B"/>
    <w:rsid w:val="00E26ACB"/>
    <w:rsid w:val="00F34455"/>
    <w:rsid w:val="00F51A48"/>
    <w:rsid w:val="00F97E41"/>
    <w:rsid w:val="0F3F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 w:themeColor="followedHyperlink"/>
      <w:u w:val="single"/>
    </w:rPr>
  </w:style>
  <w:style w:type="character" w:styleId="5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ocdata"/>
    <w:basedOn w:val="1"/>
    <w:qFormat/>
    <w:uiPriority w:val="0"/>
    <w:pPr>
      <w:spacing w:before="100" w:beforeAutospacing="1" w:after="100" w:afterAutospacing="1"/>
    </w:pPr>
  </w:style>
  <w:style w:type="paragraph" w:customStyle="1" w:styleId="9">
    <w:name w:val="ConsNonformat"/>
    <w:uiPriority w:val="0"/>
    <w:pPr>
      <w:widowControl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styleId="10">
    <w:name w:val="List Paragraph"/>
    <w:basedOn w:val="1"/>
    <w:qFormat/>
    <w:uiPriority w:val="34"/>
    <w:pPr>
      <w:suppressAutoHyphens/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1175</Words>
  <Characters>8088</Characters>
  <Lines>74</Lines>
  <Paragraphs>21</Paragraphs>
  <TotalTime>5</TotalTime>
  <ScaleCrop>false</ScaleCrop>
  <LinksUpToDate>false</LinksUpToDate>
  <CharactersWithSpaces>10241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2026-06-22T12:58:00Z</dcterms:created>
  <dc:creator>Юрист</dc:creator>
  <cp:lastModifiedBy>WPS_1782226786</cp:lastModifiedBy>
  <cp:lastPrinted>2026-06-24T13:38:00Z</cp:lastPrinted>
  <dcterms:modified xsi:type="dcterms:W3CDTF">2026-07-01T07:13:27Z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eyJoZGlkIjoiODBhZmE5MzA3ZGJhNzgyMTIzN2UwMTM4NTI5ZDk4YzQiLCJ1c2VySWQiOiI4MjQ2MzY1NzQyMzgifQ==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80AD161DF1B24ABC8558D5FD2F0EE012_13</vt:lpwstr>
  </property>
</Properties>
</file>