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3A354">
      <w:pPr>
        <w:pStyle w:val="5"/>
        <w:jc w:val="center"/>
        <w:rPr>
          <w:rFonts w:ascii="Arial" w:hAnsi="Arial" w:cs="Arial"/>
          <w:sz w:val="24"/>
          <w:szCs w:val="24"/>
        </w:rPr>
      </w:pPr>
      <w:bookmarkStart w:id="1" w:name="_GoBack"/>
      <w:bookmarkEnd w:id="1"/>
      <w:r>
        <w:rPr>
          <w:rFonts w:ascii="Arial" w:hAnsi="Arial" w:cs="Arial"/>
          <w:sz w:val="24"/>
          <w:szCs w:val="24"/>
        </w:rPr>
        <w:t>РОССИЙСКАЯ ФЕДЕРАЦИЯ</w:t>
      </w:r>
    </w:p>
    <w:p w14:paraId="770D92B5">
      <w:pPr>
        <w:pStyle w:val="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ОРЛОВСКАЯ ОБЛАСТЬ</w:t>
      </w:r>
    </w:p>
    <w:p w14:paraId="5EC2335C">
      <w:pPr>
        <w:pStyle w:val="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ЗНАМЕНСКИЙ РАЙОН</w:t>
      </w:r>
    </w:p>
    <w:p w14:paraId="5B392D8E">
      <w:pPr>
        <w:pStyle w:val="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  СЕЛИХОВСКОГО СЕЛЬСКОГО ПОСЕЛЕНИЯ</w:t>
      </w:r>
    </w:p>
    <w:p w14:paraId="3B959852">
      <w:pPr>
        <w:pStyle w:val="5"/>
        <w:jc w:val="center"/>
        <w:rPr>
          <w:rFonts w:ascii="Arial" w:hAnsi="Arial" w:cs="Arial"/>
          <w:sz w:val="24"/>
          <w:szCs w:val="24"/>
        </w:rPr>
      </w:pPr>
    </w:p>
    <w:p w14:paraId="750165AA">
      <w:pPr>
        <w:pStyle w:val="5"/>
        <w:jc w:val="center"/>
        <w:rPr>
          <w:rFonts w:ascii="Arial" w:hAnsi="Arial" w:cs="Arial"/>
          <w:sz w:val="24"/>
          <w:szCs w:val="24"/>
        </w:rPr>
      </w:pPr>
    </w:p>
    <w:p w14:paraId="51A62FD4">
      <w:pPr>
        <w:pStyle w:val="5"/>
        <w:jc w:val="center"/>
        <w:rPr>
          <w:rFonts w:ascii="Arial" w:hAnsi="Arial" w:cs="Arial"/>
          <w:sz w:val="24"/>
          <w:szCs w:val="24"/>
        </w:rPr>
      </w:pPr>
    </w:p>
    <w:p w14:paraId="6F85C8A1">
      <w:pPr>
        <w:pStyle w:val="5"/>
        <w:jc w:val="center"/>
        <w:rPr>
          <w:rFonts w:ascii="Arial" w:hAnsi="Arial" w:cs="Arial"/>
          <w:sz w:val="24"/>
          <w:szCs w:val="24"/>
        </w:rPr>
      </w:pPr>
    </w:p>
    <w:p w14:paraId="7A6EC8EA">
      <w:pPr>
        <w:pStyle w:val="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14:paraId="071E9FBD">
      <w:pPr>
        <w:pStyle w:val="5"/>
        <w:jc w:val="center"/>
        <w:rPr>
          <w:rFonts w:ascii="Arial" w:hAnsi="Arial" w:cs="Arial"/>
          <w:sz w:val="24"/>
          <w:szCs w:val="24"/>
        </w:rPr>
      </w:pPr>
    </w:p>
    <w:p w14:paraId="3CE2CA56">
      <w:pPr>
        <w:pStyle w:val="5"/>
        <w:jc w:val="both"/>
        <w:rPr>
          <w:rFonts w:ascii="Arial" w:hAnsi="Arial" w:cs="Arial"/>
          <w:color w:val="000000"/>
          <w:sz w:val="24"/>
          <w:szCs w:val="24"/>
        </w:rPr>
      </w:pPr>
    </w:p>
    <w:p w14:paraId="63791351">
      <w:pPr>
        <w:pStyle w:val="5"/>
        <w:jc w:val="both"/>
        <w:rPr>
          <w:rFonts w:ascii="Arial" w:hAnsi="Arial" w:cs="Arial"/>
          <w:color w:val="000000"/>
          <w:sz w:val="24"/>
          <w:szCs w:val="24"/>
        </w:rPr>
      </w:pPr>
    </w:p>
    <w:p w14:paraId="36E6EE9B">
      <w:pPr>
        <w:pStyle w:val="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09 сентября 2026 года                                                                                           № 23</w:t>
      </w:r>
    </w:p>
    <w:p w14:paraId="545C8487">
      <w:pPr>
        <w:pStyle w:val="5"/>
        <w:jc w:val="both"/>
        <w:rPr>
          <w:rFonts w:ascii="Arial" w:hAnsi="Arial" w:cs="Arial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1"/>
        <w:gridCol w:w="4360"/>
      </w:tblGrid>
      <w:tr w14:paraId="321D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7C550F2C">
            <w:pPr>
              <w:pStyle w:val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О внесении изменений в постановление</w:t>
            </w:r>
          </w:p>
          <w:p w14:paraId="66340CE8">
            <w:pPr>
              <w:pStyle w:val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от 10 января 2022 года №1 Об утверждении Порядка учета бюджетных и денежных обязательств 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получателей средств бюджета Селиховского сельского поселения Знаменского района Орловской области.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75E01F48">
            <w:pPr>
              <w:pStyle w:val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1EE6FC23">
      <w:pPr>
        <w:pStyle w:val="5"/>
        <w:jc w:val="both"/>
        <w:rPr>
          <w:rFonts w:ascii="Arial" w:hAnsi="Arial" w:cs="Arial"/>
          <w:spacing w:val="-2"/>
          <w:sz w:val="24"/>
          <w:szCs w:val="24"/>
        </w:rPr>
      </w:pPr>
    </w:p>
    <w:p w14:paraId="1E637A85">
      <w:pPr>
        <w:pStyle w:val="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 xml:space="preserve">      В целях поддержания нормативной правовой базы</w:t>
      </w:r>
      <w:r>
        <w:rPr>
          <w:rFonts w:ascii="Arial" w:hAnsi="Arial" w:cs="Arial"/>
          <w:spacing w:val="-15"/>
          <w:sz w:val="24"/>
          <w:szCs w:val="24"/>
        </w:rPr>
        <w:t xml:space="preserve"> администрации Селиховского сельского поселения </w:t>
      </w:r>
      <w:r>
        <w:rPr>
          <w:rFonts w:ascii="Arial" w:hAnsi="Arial" w:cs="Arial"/>
          <w:spacing w:val="-4"/>
          <w:sz w:val="24"/>
          <w:szCs w:val="24"/>
        </w:rPr>
        <w:t>Знаменского района</w:t>
      </w:r>
      <w:r>
        <w:rPr>
          <w:rFonts w:ascii="Arial" w:hAnsi="Arial" w:cs="Arial"/>
          <w:spacing w:val="-10"/>
          <w:sz w:val="24"/>
          <w:szCs w:val="24"/>
        </w:rPr>
        <w:t xml:space="preserve"> Орловской области </w:t>
      </w:r>
      <w:r>
        <w:rPr>
          <w:rFonts w:ascii="Arial" w:hAnsi="Arial" w:cs="Arial"/>
          <w:spacing w:val="-4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актуальном состоянии:, Администрация Селиховского сельского поселения </w:t>
      </w:r>
    </w:p>
    <w:p w14:paraId="696015CF">
      <w:pPr>
        <w:pStyle w:val="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63189B5">
      <w:pPr>
        <w:pStyle w:val="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ПОСТАНОВЛЯЕТ:</w:t>
      </w:r>
    </w:p>
    <w:p w14:paraId="012FE82C">
      <w:pPr>
        <w:pStyle w:val="5"/>
        <w:ind w:firstLine="567"/>
        <w:jc w:val="both"/>
        <w:rPr>
          <w:rFonts w:ascii="Arial" w:hAnsi="Arial" w:cs="Arial"/>
          <w:sz w:val="24"/>
          <w:szCs w:val="24"/>
        </w:rPr>
      </w:pPr>
    </w:p>
    <w:p w14:paraId="281E864E">
      <w:pPr>
        <w:pStyle w:val="5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Внести в постановление от 10 января 2022года №</w:t>
      </w:r>
      <w:r>
        <w:rPr>
          <w:rFonts w:ascii="Arial" w:hAnsi="Arial" w:cs="Arial"/>
          <w:color w:val="0A1300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 xml:space="preserve">«Об утверждении Порядка учета бюджетных и денежных обязательств </w:t>
      </w:r>
      <w:r>
        <w:rPr>
          <w:rFonts w:ascii="Arial" w:hAnsi="Arial" w:cs="Arial"/>
          <w:spacing w:val="-4"/>
          <w:sz w:val="24"/>
          <w:szCs w:val="24"/>
        </w:rPr>
        <w:t>получателей средств бюджета Селиховского сельского поселения Знаменского района Орловской области» следующие изменения:</w:t>
      </w:r>
    </w:p>
    <w:p w14:paraId="361324EB">
      <w:pPr>
        <w:pStyle w:val="5"/>
        <w:ind w:firstLine="567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В приложении к постановлению:</w:t>
      </w:r>
    </w:p>
    <w:p w14:paraId="1147934F">
      <w:pPr>
        <w:pStyle w:val="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 xml:space="preserve">-  </w:t>
      </w:r>
      <w:r>
        <w:rPr>
          <w:rFonts w:ascii="Arial" w:hAnsi="Arial" w:cs="Arial"/>
          <w:color w:val="34343C"/>
          <w:sz w:val="24"/>
          <w:szCs w:val="24"/>
          <w:lang w:eastAsia="ru-RU"/>
        </w:rPr>
        <w:t>пункт 7.3  изложить в следующей редакции:</w:t>
      </w:r>
    </w:p>
    <w:p w14:paraId="6128AA31">
      <w:pPr>
        <w:widowControl/>
        <w:shd w:val="clear" w:color="auto" w:fill="FFFFFF"/>
        <w:autoSpaceDE/>
        <w:autoSpaceDN/>
        <w:rPr>
          <w:rFonts w:ascii="Arial" w:hAnsi="Arial" w:cs="Arial"/>
          <w:color w:val="34343C"/>
          <w:sz w:val="24"/>
          <w:szCs w:val="24"/>
          <w:lang w:eastAsia="ru-RU"/>
        </w:rPr>
      </w:pPr>
    </w:p>
    <w:p w14:paraId="54F0A7BB">
      <w:pPr>
        <w:widowControl/>
        <w:shd w:val="clear" w:color="auto" w:fill="FFFFFF"/>
        <w:autoSpaceDE/>
        <w:autoSpaceDN/>
        <w:rPr>
          <w:rFonts w:ascii="Arial" w:hAnsi="Arial" w:cs="Arial"/>
          <w:color w:val="34343C"/>
          <w:sz w:val="24"/>
          <w:szCs w:val="24"/>
          <w:lang w:eastAsia="ru-RU"/>
        </w:rPr>
      </w:pPr>
      <w:r>
        <w:rPr>
          <w:rFonts w:ascii="Arial" w:hAnsi="Arial" w:cs="Arial"/>
          <w:color w:val="34343C"/>
          <w:sz w:val="24"/>
          <w:szCs w:val="24"/>
          <w:lang w:eastAsia="ru-RU"/>
        </w:rPr>
        <w:t>«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7223"/>
      </w:tblGrid>
      <w:tr w14:paraId="49E9F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0867305A">
            <w:pPr>
              <w:widowControl/>
              <w:shd w:val="clear" w:color="auto" w:fill="FFFFFF"/>
              <w:autoSpaceDE/>
              <w:autoSpaceDN/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  <w:t xml:space="preserve">7.3. Код причины </w:t>
            </w:r>
          </w:p>
          <w:p w14:paraId="489D9B34">
            <w:pPr>
              <w:widowControl/>
              <w:shd w:val="clear" w:color="auto" w:fill="FFFFFF"/>
              <w:autoSpaceDE/>
              <w:autoSpaceDN/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  <w:t>постановки на</w:t>
            </w:r>
          </w:p>
          <w:p w14:paraId="27331DBE">
            <w:pPr>
              <w:widowControl/>
              <w:shd w:val="clear" w:color="auto" w:fill="FFFFFF"/>
              <w:autoSpaceDE/>
              <w:autoSpaceDN/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  <w:t>учет в налоговом органе (КПП)</w:t>
            </w:r>
          </w:p>
          <w:p w14:paraId="78DC87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223" w:type="dxa"/>
          </w:tcPr>
          <w:p w14:paraId="45D17804">
            <w:pPr>
              <w:widowControl/>
              <w:shd w:val="clear" w:color="auto" w:fill="FFFFFF"/>
              <w:autoSpaceDE/>
              <w:autoSpaceDN/>
              <w:jc w:val="both"/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  <w:t>Указывается КПП контрагента в соответствии со сведениями</w:t>
            </w:r>
          </w:p>
          <w:p w14:paraId="0FF60A06">
            <w:pPr>
              <w:widowControl/>
              <w:shd w:val="clear" w:color="auto" w:fill="FFFFFF"/>
              <w:autoSpaceDE/>
              <w:autoSpaceDN/>
              <w:jc w:val="both"/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  <w:t>ЕГРЮЛ и КПП по месту регистрации в качестве крупнейшего</w:t>
            </w:r>
          </w:p>
          <w:p w14:paraId="4AAE2D0E">
            <w:pPr>
              <w:widowControl/>
              <w:shd w:val="clear" w:color="auto" w:fill="FFFFFF"/>
              <w:autoSpaceDE/>
              <w:autoSpaceDN/>
              <w:jc w:val="both"/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  <w:t>учет в налоговом налогоплательщика в соответствии со сведениями Единого государственного реестра налогоплательщиков (при наличии).</w:t>
            </w:r>
          </w:p>
          <w:p w14:paraId="798DB89D">
            <w:pPr>
              <w:widowControl/>
              <w:shd w:val="clear" w:color="auto" w:fill="FFFFFF"/>
              <w:autoSpaceDE/>
              <w:autoSpaceDN/>
              <w:jc w:val="both"/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  <w:t>В случае если информация о контрагенте содержится</w:t>
            </w:r>
          </w:p>
          <w:p w14:paraId="7BCF846E">
            <w:pPr>
              <w:widowControl/>
              <w:shd w:val="clear" w:color="auto" w:fill="FFFFFF"/>
              <w:autoSpaceDE/>
              <w:autoSpaceDN/>
              <w:jc w:val="both"/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  <w:t>Сводном реестре, указывается КПП контрагента,</w:t>
            </w:r>
          </w:p>
          <w:p w14:paraId="63187AF3">
            <w:pPr>
              <w:widowControl/>
              <w:shd w:val="clear" w:color="auto" w:fill="FFFFFF"/>
              <w:autoSpaceDE/>
              <w:autoSpaceDN/>
              <w:jc w:val="both"/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  <w:t>соответствующий сведениям, включенным в Сводный реестр.</w:t>
            </w:r>
          </w:p>
          <w:p w14:paraId="3D31BA62">
            <w:pPr>
              <w:widowControl/>
              <w:shd w:val="clear" w:color="auto" w:fill="FFFFFF"/>
              <w:autoSpaceDE/>
              <w:autoSpaceDN/>
              <w:rPr>
                <w:rFonts w:ascii="Arial" w:hAnsi="Arial" w:cs="Arial"/>
                <w:color w:val="34343C"/>
                <w:sz w:val="24"/>
                <w:szCs w:val="24"/>
                <w:lang w:val="ru-RU" w:eastAsia="ru-RU"/>
              </w:rPr>
            </w:pPr>
            <w:bookmarkStart w:id="0" w:name="_Hlk239842018"/>
          </w:p>
          <w:bookmarkEnd w:id="0"/>
          <w:p w14:paraId="3F44B53F">
            <w:pPr>
              <w:rPr>
                <w:sz w:val="24"/>
                <w:szCs w:val="24"/>
                <w:lang w:val="ru-RU"/>
              </w:rPr>
            </w:pPr>
          </w:p>
        </w:tc>
      </w:tr>
    </w:tbl>
    <w:p w14:paraId="5140C083">
      <w:pPr>
        <w:widowControl/>
        <w:shd w:val="clear" w:color="auto" w:fill="FFFFFF"/>
        <w:autoSpaceDE/>
        <w:autoSpaceDN/>
        <w:jc w:val="right"/>
        <w:rPr>
          <w:rFonts w:ascii="Arial" w:hAnsi="Arial" w:cs="Arial"/>
          <w:color w:val="34343C"/>
          <w:sz w:val="23"/>
          <w:szCs w:val="23"/>
          <w:lang w:eastAsia="ru-RU"/>
        </w:rPr>
      </w:pPr>
      <w:r>
        <w:t xml:space="preserve">  </w:t>
      </w:r>
      <w:r>
        <w:rPr>
          <w:rFonts w:ascii="Arial" w:hAnsi="Arial" w:cs="Arial"/>
          <w:color w:val="34343C"/>
          <w:sz w:val="23"/>
          <w:szCs w:val="23"/>
          <w:lang w:eastAsia="ru-RU"/>
        </w:rPr>
        <w:t>».</w:t>
      </w:r>
    </w:p>
    <w:p w14:paraId="640F2BEB">
      <w:pPr>
        <w:pStyle w:val="5"/>
        <w:ind w:firstLine="60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.Настоящее постановление вступает в силу со дня его </w:t>
      </w:r>
      <w:r>
        <w:rPr>
          <w:rFonts w:ascii="Arial" w:hAnsi="Arial" w:cs="Arial"/>
          <w:spacing w:val="-2"/>
          <w:sz w:val="24"/>
          <w:szCs w:val="24"/>
        </w:rPr>
        <w:t>подписания.</w:t>
      </w:r>
    </w:p>
    <w:p w14:paraId="3514B5C1">
      <w:pPr>
        <w:pStyle w:val="5"/>
        <w:ind w:firstLine="60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10"/>
          <w:sz w:val="24"/>
          <w:szCs w:val="24"/>
        </w:rPr>
        <w:t xml:space="preserve">3. Контроль за исполнением постановления оставляю за </w:t>
      </w:r>
      <w:r>
        <w:rPr>
          <w:rFonts w:ascii="Arial" w:hAnsi="Arial" w:cs="Arial"/>
          <w:spacing w:val="-2"/>
          <w:w w:val="110"/>
          <w:sz w:val="24"/>
          <w:szCs w:val="24"/>
        </w:rPr>
        <w:t>собой.</w:t>
      </w:r>
    </w:p>
    <w:p w14:paraId="1C321C92">
      <w:pPr>
        <w:widowControl/>
        <w:shd w:val="clear" w:color="auto" w:fill="FFFFFF"/>
        <w:autoSpaceDE/>
        <w:autoSpaceDN/>
        <w:rPr>
          <w:rFonts w:ascii="Arial" w:hAnsi="Arial" w:cs="Arial"/>
          <w:color w:val="34343C"/>
          <w:sz w:val="23"/>
          <w:szCs w:val="23"/>
          <w:lang w:eastAsia="ru-RU"/>
        </w:rPr>
      </w:pPr>
    </w:p>
    <w:p w14:paraId="4462BEEC">
      <w:pPr>
        <w:pStyle w:val="5"/>
        <w:jc w:val="both"/>
        <w:rPr>
          <w:rFonts w:ascii="Arial" w:hAnsi="Arial" w:cs="Arial"/>
          <w:spacing w:val="-2"/>
          <w:position w:val="1"/>
          <w:sz w:val="24"/>
          <w:szCs w:val="24"/>
        </w:rPr>
      </w:pPr>
    </w:p>
    <w:p w14:paraId="655F05F5">
      <w:pPr>
        <w:pStyle w:val="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position w:val="1"/>
          <w:sz w:val="24"/>
          <w:szCs w:val="24"/>
        </w:rPr>
        <w:t>Глава Селиховского сельского поселения</w:t>
      </w:r>
      <w:r>
        <w:rPr>
          <w:rFonts w:ascii="Arial" w:hAnsi="Arial" w:cs="Arial"/>
          <w:position w:val="1"/>
          <w:sz w:val="24"/>
          <w:szCs w:val="24"/>
        </w:rPr>
        <w:tab/>
      </w:r>
      <w:r>
        <w:rPr>
          <w:rFonts w:ascii="Arial" w:hAnsi="Arial" w:cs="Arial"/>
          <w:position w:val="1"/>
          <w:sz w:val="24"/>
          <w:szCs w:val="24"/>
        </w:rPr>
        <w:t xml:space="preserve">                                     </w:t>
      </w:r>
      <w:r>
        <w:rPr>
          <w:rFonts w:ascii="Arial" w:hAnsi="Arial" w:cs="Arial"/>
          <w:spacing w:val="-2"/>
          <w:sz w:val="24"/>
          <w:szCs w:val="24"/>
        </w:rPr>
        <w:t>М.М. Думчев</w:t>
      </w:r>
    </w:p>
    <w:p w14:paraId="78880C07">
      <w:pPr>
        <w:jc w:val="both"/>
      </w:pPr>
      <w: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BF5"/>
    <w:rsid w:val="00027969"/>
    <w:rsid w:val="00036E6F"/>
    <w:rsid w:val="005A7BF5"/>
    <w:rsid w:val="00764524"/>
    <w:rsid w:val="00894ABD"/>
    <w:rsid w:val="00A64FA3"/>
    <w:rsid w:val="00C96FA1"/>
    <w:rsid w:val="00D06684"/>
    <w:rsid w:val="00DD780C"/>
    <w:rsid w:val="00F77667"/>
    <w:rsid w:val="2D83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192</Words>
  <Characters>1340</Characters>
  <Lines>12</Lines>
  <Paragraphs>3</Paragraphs>
  <TotalTime>60</TotalTime>
  <ScaleCrop>false</ScaleCrop>
  <LinksUpToDate>false</LinksUpToDate>
  <CharactersWithSpaces>1648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2025-06-05T11:21:00Z</dcterms:created>
  <dc:creator> </dc:creator>
  <cp:lastModifiedBy>WPS_1782226786</cp:lastModifiedBy>
  <cp:lastPrinted>2026-09-09T08:24:00Z</cp:lastPrinted>
  <dcterms:modified xsi:type="dcterms:W3CDTF">2026-11-06T07:26:37Z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5B6665C7BC6343BDB790BD50EE91C33A_13</vt:lpwstr>
  </property>
</Properties>
</file>