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451B4" w14:textId="77777777" w:rsidR="006942C1" w:rsidRPr="006942C1" w:rsidRDefault="006942C1" w:rsidP="006942C1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942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Какими документами и в какие сроки работодатель обязан оформить трудовые отношения с работником? Что делать, если работодатель уклоняется от оформления трудовых отношений?</w:t>
      </w:r>
    </w:p>
    <w:p w14:paraId="0C6F5177" w14:textId="77777777" w:rsidR="006942C1" w:rsidRPr="006942C1" w:rsidRDefault="006942C1" w:rsidP="006942C1">
      <w:pPr>
        <w:shd w:val="clear" w:color="auto" w:fill="F5F6FA"/>
        <w:spacing w:after="100" w:afterAutospacing="1" w:line="240" w:lineRule="auto"/>
        <w:jc w:val="both"/>
        <w:rPr>
          <w:rFonts w:ascii="Arial" w:eastAsia="Times New Roman" w:hAnsi="Arial" w:cs="Arial"/>
          <w:color w:val="1A1A2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2E"/>
          <w:sz w:val="24"/>
          <w:szCs w:val="24"/>
          <w:lang w:eastAsia="ru-RU"/>
        </w:rPr>
        <w:t xml:space="preserve">        </w:t>
      </w:r>
      <w:r w:rsidRPr="006942C1">
        <w:rPr>
          <w:rFonts w:ascii="Arial" w:eastAsia="Times New Roman" w:hAnsi="Arial" w:cs="Arial"/>
          <w:color w:val="1A1A2E"/>
          <w:sz w:val="24"/>
          <w:szCs w:val="24"/>
          <w:lang w:eastAsia="ru-RU"/>
        </w:rPr>
        <w:t>Трудовые отношения между работником и работодателем должны быть оформлены трудовым договором в письменной форме. Обычно трудовой договор оформляется до начала работы сотрудника или в первый день работы. Если работник фактически и с ведома работодателя приступил к работе до оформления трудового договора, то работодатель обязан заключить с работником трудовой договор в письменной форме не позднее трех рабочих дней с момента фактического допуска работника к работе.</w:t>
      </w:r>
    </w:p>
    <w:p w14:paraId="25950B5D" w14:textId="77777777" w:rsidR="006942C1" w:rsidRPr="006942C1" w:rsidRDefault="006942C1" w:rsidP="006942C1">
      <w:pPr>
        <w:shd w:val="clear" w:color="auto" w:fill="F5F6FA"/>
        <w:spacing w:after="100" w:afterAutospacing="1" w:line="240" w:lineRule="auto"/>
        <w:jc w:val="both"/>
        <w:rPr>
          <w:rFonts w:ascii="Arial" w:eastAsia="Times New Roman" w:hAnsi="Arial" w:cs="Arial"/>
          <w:color w:val="1A1A2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2E"/>
          <w:sz w:val="24"/>
          <w:szCs w:val="24"/>
          <w:lang w:eastAsia="ru-RU"/>
        </w:rPr>
        <w:t xml:space="preserve">         </w:t>
      </w:r>
      <w:r w:rsidRPr="006942C1">
        <w:rPr>
          <w:rFonts w:ascii="Arial" w:eastAsia="Times New Roman" w:hAnsi="Arial" w:cs="Arial"/>
          <w:color w:val="1A1A2E"/>
          <w:sz w:val="24"/>
          <w:szCs w:val="24"/>
          <w:lang w:eastAsia="ru-RU"/>
        </w:rPr>
        <w:t>После подписания трудового договора работником и работодателем работодатель обязан передать работнику его экземпляр трудового договора, получив у работника подпись, подтверждающую получение работником его экземпляра трудового договора.</w:t>
      </w:r>
    </w:p>
    <w:p w14:paraId="61E1AD0C" w14:textId="77777777" w:rsidR="006942C1" w:rsidRPr="006942C1" w:rsidRDefault="006942C1" w:rsidP="006942C1">
      <w:pPr>
        <w:shd w:val="clear" w:color="auto" w:fill="F5F6FA"/>
        <w:spacing w:after="100" w:afterAutospacing="1" w:line="240" w:lineRule="auto"/>
        <w:jc w:val="both"/>
        <w:rPr>
          <w:rFonts w:ascii="Arial" w:eastAsia="Times New Roman" w:hAnsi="Arial" w:cs="Arial"/>
          <w:color w:val="1A1A2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2E"/>
          <w:sz w:val="24"/>
          <w:szCs w:val="24"/>
          <w:lang w:eastAsia="ru-RU"/>
        </w:rPr>
        <w:t xml:space="preserve">         </w:t>
      </w:r>
      <w:r w:rsidRPr="006942C1">
        <w:rPr>
          <w:rFonts w:ascii="Arial" w:eastAsia="Times New Roman" w:hAnsi="Arial" w:cs="Arial"/>
          <w:color w:val="1A1A2E"/>
          <w:sz w:val="24"/>
          <w:szCs w:val="24"/>
          <w:lang w:eastAsia="ru-RU"/>
        </w:rPr>
        <w:t>При приеме работника на работу работодатель вправе издать приказ о приеме на работу. Если такой приказ работодателем издан, то его содержание должно соответствовать условиям заключенного трудового договора.</w:t>
      </w:r>
    </w:p>
    <w:p w14:paraId="29B8A364" w14:textId="77777777" w:rsidR="006942C1" w:rsidRPr="006942C1" w:rsidRDefault="006942C1" w:rsidP="006942C1">
      <w:pPr>
        <w:shd w:val="clear" w:color="auto" w:fill="F5F6FA"/>
        <w:spacing w:after="100" w:afterAutospacing="1" w:line="240" w:lineRule="auto"/>
        <w:jc w:val="both"/>
        <w:rPr>
          <w:rFonts w:ascii="Arial" w:eastAsia="Times New Roman" w:hAnsi="Arial" w:cs="Arial"/>
          <w:color w:val="1A1A2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2E"/>
          <w:sz w:val="24"/>
          <w:szCs w:val="24"/>
          <w:lang w:eastAsia="ru-RU"/>
        </w:rPr>
        <w:t xml:space="preserve">         </w:t>
      </w:r>
      <w:r w:rsidRPr="006942C1">
        <w:rPr>
          <w:rFonts w:ascii="Arial" w:eastAsia="Times New Roman" w:hAnsi="Arial" w:cs="Arial"/>
          <w:color w:val="1A1A2E"/>
          <w:sz w:val="24"/>
          <w:szCs w:val="24"/>
          <w:lang w:eastAsia="ru-RU"/>
        </w:rPr>
        <w:t>После заключения трудового договора работодатель обязан внести соответствующую запись в трудовую книжку (за исключением случаев, если в соответствии с ТК РФ, иным федеральным законом трудовая книжка на работника не ведется) не позднее 5 рабочих дней.</w:t>
      </w:r>
    </w:p>
    <w:p w14:paraId="2B60FABD" w14:textId="77777777" w:rsidR="006942C1" w:rsidRPr="006942C1" w:rsidRDefault="006942C1" w:rsidP="006942C1">
      <w:pPr>
        <w:shd w:val="clear" w:color="auto" w:fill="F5F6FA"/>
        <w:spacing w:after="100" w:afterAutospacing="1" w:line="240" w:lineRule="auto"/>
        <w:jc w:val="both"/>
        <w:rPr>
          <w:rFonts w:ascii="Arial" w:eastAsia="Times New Roman" w:hAnsi="Arial" w:cs="Arial"/>
          <w:color w:val="1A1A2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2E"/>
          <w:sz w:val="24"/>
          <w:szCs w:val="24"/>
          <w:lang w:eastAsia="ru-RU"/>
        </w:rPr>
        <w:t xml:space="preserve">         </w:t>
      </w:r>
      <w:r w:rsidRPr="006942C1">
        <w:rPr>
          <w:rFonts w:ascii="Arial" w:eastAsia="Times New Roman" w:hAnsi="Arial" w:cs="Arial"/>
          <w:color w:val="1A1A2E"/>
          <w:sz w:val="24"/>
          <w:szCs w:val="24"/>
          <w:lang w:eastAsia="ru-RU"/>
        </w:rPr>
        <w:t>Если вышеописанный порядок приема на работу Вашим работодателем не соблюдается, и Вы считаете, что Ваши права нарушены, Вы можете обратиться за защитой своих прав в территориальный орган Роструда – г</w:t>
      </w:r>
      <w:r>
        <w:rPr>
          <w:rFonts w:ascii="Arial" w:eastAsia="Times New Roman" w:hAnsi="Arial" w:cs="Arial"/>
          <w:color w:val="1A1A2E"/>
          <w:sz w:val="24"/>
          <w:szCs w:val="24"/>
          <w:lang w:eastAsia="ru-RU"/>
        </w:rPr>
        <w:t>осударственную инспекцию труда</w:t>
      </w:r>
      <w:r w:rsidRPr="006942C1">
        <w:rPr>
          <w:rFonts w:ascii="Arial" w:eastAsia="Times New Roman" w:hAnsi="Arial" w:cs="Arial"/>
          <w:color w:val="1A1A2E"/>
          <w:sz w:val="24"/>
          <w:szCs w:val="24"/>
          <w:lang w:eastAsia="ru-RU"/>
        </w:rPr>
        <w:t>, а также в суд.</w:t>
      </w:r>
    </w:p>
    <w:p w14:paraId="427FDC1B" w14:textId="77777777" w:rsidR="006942C1" w:rsidRPr="006942C1" w:rsidRDefault="006942C1" w:rsidP="006942C1">
      <w:pPr>
        <w:shd w:val="clear" w:color="auto" w:fill="F5F6FA"/>
        <w:spacing w:after="0" w:afterAutospacing="1" w:line="240" w:lineRule="auto"/>
        <w:jc w:val="both"/>
        <w:rPr>
          <w:rFonts w:ascii="Arial" w:eastAsia="Times New Roman" w:hAnsi="Arial" w:cs="Arial"/>
          <w:color w:val="1A1A2E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A1A2E"/>
          <w:sz w:val="24"/>
          <w:szCs w:val="24"/>
          <w:lang w:eastAsia="ru-RU"/>
        </w:rPr>
        <w:t xml:space="preserve">                                           </w:t>
      </w:r>
      <w:r w:rsidRPr="006942C1">
        <w:rPr>
          <w:rFonts w:ascii="Arial" w:eastAsia="Times New Roman" w:hAnsi="Arial" w:cs="Arial"/>
          <w:b/>
          <w:bCs/>
          <w:color w:val="1A1A2E"/>
          <w:sz w:val="24"/>
          <w:szCs w:val="24"/>
          <w:lang w:eastAsia="ru-RU"/>
        </w:rPr>
        <w:t>Правовое обоснование:</w:t>
      </w:r>
    </w:p>
    <w:p w14:paraId="3E2BE188" w14:textId="77777777" w:rsidR="006942C1" w:rsidRPr="006942C1" w:rsidRDefault="006942C1" w:rsidP="006942C1">
      <w:pPr>
        <w:shd w:val="clear" w:color="auto" w:fill="F5F6FA"/>
        <w:spacing w:after="100" w:afterAutospacing="1" w:line="240" w:lineRule="auto"/>
        <w:jc w:val="both"/>
        <w:rPr>
          <w:rFonts w:ascii="Arial" w:eastAsia="Times New Roman" w:hAnsi="Arial" w:cs="Arial"/>
          <w:color w:val="1A1A2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2E"/>
          <w:sz w:val="24"/>
          <w:szCs w:val="24"/>
          <w:lang w:eastAsia="ru-RU"/>
        </w:rPr>
        <w:t xml:space="preserve">          </w:t>
      </w:r>
      <w:r w:rsidRPr="006942C1">
        <w:rPr>
          <w:rFonts w:ascii="Arial" w:eastAsia="Times New Roman" w:hAnsi="Arial" w:cs="Arial"/>
          <w:color w:val="1A1A2E"/>
          <w:sz w:val="24"/>
          <w:szCs w:val="24"/>
          <w:lang w:eastAsia="ru-RU"/>
        </w:rPr>
        <w:t>В соответствии с ч. 2 ст. 67 ТК РФ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работе.</w:t>
      </w:r>
    </w:p>
    <w:p w14:paraId="3478038F" w14:textId="77777777" w:rsidR="006942C1" w:rsidRPr="006942C1" w:rsidRDefault="006942C1" w:rsidP="006942C1">
      <w:pPr>
        <w:shd w:val="clear" w:color="auto" w:fill="F5F6FA"/>
        <w:spacing w:after="100" w:afterAutospacing="1" w:line="240" w:lineRule="auto"/>
        <w:jc w:val="both"/>
        <w:rPr>
          <w:rFonts w:ascii="Arial" w:eastAsia="Times New Roman" w:hAnsi="Arial" w:cs="Arial"/>
          <w:color w:val="1A1A2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2E"/>
          <w:sz w:val="24"/>
          <w:szCs w:val="24"/>
          <w:lang w:eastAsia="ru-RU"/>
        </w:rPr>
        <w:t xml:space="preserve">           </w:t>
      </w:r>
      <w:r w:rsidRPr="006942C1">
        <w:rPr>
          <w:rFonts w:ascii="Arial" w:eastAsia="Times New Roman" w:hAnsi="Arial" w:cs="Arial"/>
          <w:color w:val="1A1A2E"/>
          <w:sz w:val="24"/>
          <w:szCs w:val="24"/>
          <w:lang w:eastAsia="ru-RU"/>
        </w:rPr>
        <w:t>Трудовой договор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работодателя. Получение работником экземпляра трудового договора должно подтверждаться подписью работника на экземпляре трудового договора, хранящемся у работодателя (ч. 1 ст. 67 ТК РФ).</w:t>
      </w:r>
    </w:p>
    <w:p w14:paraId="7B2D6707" w14:textId="77777777" w:rsidR="006942C1" w:rsidRPr="006942C1" w:rsidRDefault="006942C1" w:rsidP="006942C1">
      <w:pPr>
        <w:shd w:val="clear" w:color="auto" w:fill="F5F6FA"/>
        <w:spacing w:after="100" w:afterAutospacing="1" w:line="240" w:lineRule="auto"/>
        <w:jc w:val="both"/>
        <w:rPr>
          <w:rFonts w:ascii="Arial" w:eastAsia="Times New Roman" w:hAnsi="Arial" w:cs="Arial"/>
          <w:color w:val="1A1A2E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2E"/>
          <w:sz w:val="24"/>
          <w:szCs w:val="24"/>
          <w:lang w:eastAsia="ru-RU"/>
        </w:rPr>
        <w:t xml:space="preserve">          </w:t>
      </w:r>
      <w:r w:rsidRPr="006942C1">
        <w:rPr>
          <w:rFonts w:ascii="Arial" w:eastAsia="Times New Roman" w:hAnsi="Arial" w:cs="Arial"/>
          <w:color w:val="1A1A2E"/>
          <w:sz w:val="24"/>
          <w:szCs w:val="24"/>
          <w:lang w:eastAsia="ru-RU"/>
        </w:rPr>
        <w:t>Согласно ч. 1 ст. 68 ТК РФ прием на работу оформляется трудовым договором. Работодатель вправе издать 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17D66ED5" w14:textId="77777777" w:rsidR="006942C1" w:rsidRPr="006942C1" w:rsidRDefault="006942C1" w:rsidP="006942C1">
      <w:pPr>
        <w:shd w:val="clear" w:color="auto" w:fill="F5F6FA"/>
        <w:spacing w:after="100" w:afterAutospacing="1" w:line="240" w:lineRule="auto"/>
        <w:jc w:val="both"/>
        <w:rPr>
          <w:rFonts w:ascii="Arial" w:eastAsia="Times New Roman" w:hAnsi="Arial" w:cs="Arial"/>
          <w:color w:val="1A1A2E"/>
          <w:sz w:val="24"/>
          <w:szCs w:val="24"/>
          <w:lang w:eastAsia="ru-RU"/>
        </w:rPr>
      </w:pPr>
      <w:r w:rsidRPr="006942C1">
        <w:rPr>
          <w:rFonts w:ascii="Arial" w:eastAsia="Times New Roman" w:hAnsi="Arial" w:cs="Arial"/>
          <w:color w:val="1A1A2E"/>
          <w:sz w:val="24"/>
          <w:szCs w:val="24"/>
          <w:lang w:eastAsia="ru-RU"/>
        </w:rPr>
        <w:lastRenderedPageBreak/>
        <w:t>В соответствии с ч. 3 ст. 66 ТК РФ работодатель ведет трудовые книжки на каждого работника, проработавшего у него свыше пяти дней, в случае, когда работа у данного работодателя является для работника основной (за исключением случаев, если в соответствии с ТК РФ, иным федеральным законом трудовая книжка на работника не ведется).</w:t>
      </w:r>
    </w:p>
    <w:p w14:paraId="18669B73" w14:textId="77777777" w:rsidR="006942C1" w:rsidRPr="006942C1" w:rsidRDefault="006942C1" w:rsidP="006942C1">
      <w:pPr>
        <w:shd w:val="clear" w:color="auto" w:fill="F5F6FA"/>
        <w:spacing w:after="100" w:afterAutospacing="1" w:line="240" w:lineRule="auto"/>
        <w:jc w:val="both"/>
        <w:rPr>
          <w:rFonts w:ascii="Arial" w:eastAsia="Times New Roman" w:hAnsi="Arial" w:cs="Arial"/>
          <w:color w:val="1A1A2E"/>
          <w:sz w:val="24"/>
          <w:szCs w:val="24"/>
          <w:lang w:eastAsia="ru-RU"/>
        </w:rPr>
      </w:pPr>
      <w:r w:rsidRPr="006942C1">
        <w:rPr>
          <w:rFonts w:ascii="Arial" w:eastAsia="Times New Roman" w:hAnsi="Arial" w:cs="Arial"/>
          <w:color w:val="1A1A2E"/>
          <w:sz w:val="24"/>
          <w:szCs w:val="24"/>
          <w:lang w:eastAsia="ru-RU"/>
        </w:rPr>
        <w:t>Согласно п. 9 Порядка ведения и хранения трудовых книжек (утв. Приказом Минтруда России от 19.05.2021 N 320н) все записи о выполняемой работе, переводе на другую постоянную работу, квалификации, о награждениях, предусмотренных названным Порядком, вносятся в трудовую книжку на основании соответствующего приказа (распоряжения) или иного решения работодателя не позднее 5 рабочих дней, а об увольнении - в день увольнения и должны точно соответствовать тексту приказа (распоряжения).</w:t>
      </w:r>
    </w:p>
    <w:p w14:paraId="33665BDA" w14:textId="77777777" w:rsidR="006942C1" w:rsidRPr="006942C1" w:rsidRDefault="006942C1" w:rsidP="006942C1">
      <w:pPr>
        <w:shd w:val="clear" w:color="auto" w:fill="F5F6FA"/>
        <w:spacing w:after="100" w:afterAutospacing="1" w:line="240" w:lineRule="auto"/>
        <w:jc w:val="both"/>
        <w:rPr>
          <w:rFonts w:ascii="Arial" w:eastAsia="Times New Roman" w:hAnsi="Arial" w:cs="Arial"/>
          <w:color w:val="1A1A2E"/>
          <w:sz w:val="24"/>
          <w:szCs w:val="24"/>
          <w:lang w:eastAsia="ru-RU"/>
        </w:rPr>
      </w:pPr>
      <w:r w:rsidRPr="006942C1">
        <w:rPr>
          <w:rFonts w:ascii="Arial" w:eastAsia="Times New Roman" w:hAnsi="Arial" w:cs="Arial"/>
          <w:color w:val="1A1A2E"/>
          <w:sz w:val="24"/>
          <w:szCs w:val="24"/>
          <w:lang w:eastAsia="ru-RU"/>
        </w:rPr>
        <w:t>https://онлайнинспекция.рф/questions/viewFaq/1318</w:t>
      </w:r>
    </w:p>
    <w:p w14:paraId="78DE8233" w14:textId="77777777" w:rsidR="00370EDF" w:rsidRDefault="0046769F"/>
    <w:sectPr w:rsidR="00370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2C1"/>
    <w:rsid w:val="001F5B3E"/>
    <w:rsid w:val="0046769F"/>
    <w:rsid w:val="006942C1"/>
    <w:rsid w:val="006E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1FAF7"/>
  <w15:chartTrackingRefBased/>
  <w15:docId w15:val="{7998B032-E38B-4687-B66B-C6D5858AA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3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Viktoria</cp:lastModifiedBy>
  <cp:revision>2</cp:revision>
  <dcterms:created xsi:type="dcterms:W3CDTF">2026-05-25T13:00:00Z</dcterms:created>
  <dcterms:modified xsi:type="dcterms:W3CDTF">2026-05-25T13:00:00Z</dcterms:modified>
</cp:coreProperties>
</file>