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52" w:rsidRDefault="00673C52" w:rsidP="00673C52"/>
    <w:p w:rsidR="00673C52" w:rsidRDefault="00673C52" w:rsidP="00673C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52" w:rsidRPr="00336C8C" w:rsidRDefault="00673C52" w:rsidP="00673C52">
      <w:pPr>
        <w:jc w:val="center"/>
        <w:rPr>
          <w:szCs w:val="28"/>
        </w:rPr>
      </w:pPr>
    </w:p>
    <w:p w:rsidR="00673C52" w:rsidRPr="00DF7EC3" w:rsidRDefault="00673C52" w:rsidP="00673C52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673C52" w:rsidRPr="00DF7EC3" w:rsidRDefault="00673C52" w:rsidP="00673C52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673C52" w:rsidRPr="00DF7EC3" w:rsidRDefault="00673C52" w:rsidP="00673C52">
      <w:pPr>
        <w:jc w:val="center"/>
        <w:rPr>
          <w:b/>
          <w:color w:val="0000FF"/>
          <w:spacing w:val="20"/>
          <w:sz w:val="32"/>
          <w:szCs w:val="32"/>
        </w:rPr>
      </w:pPr>
    </w:p>
    <w:p w:rsidR="00673C52" w:rsidRDefault="00673C52" w:rsidP="00673C52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673C52" w:rsidRPr="00D53CF8" w:rsidRDefault="00673C52" w:rsidP="00673C52">
      <w:pPr>
        <w:jc w:val="center"/>
        <w:rPr>
          <w:b/>
          <w:color w:val="0000FF"/>
          <w:sz w:val="32"/>
          <w:szCs w:val="32"/>
        </w:rPr>
      </w:pPr>
    </w:p>
    <w:p w:rsidR="00673C52" w:rsidRPr="00DF7EC3" w:rsidRDefault="00673C52" w:rsidP="00673C52">
      <w:pPr>
        <w:rPr>
          <w:b/>
          <w:color w:val="0000FF"/>
        </w:rPr>
      </w:pPr>
      <w:r>
        <w:rPr>
          <w:b/>
          <w:color w:val="0000FF"/>
        </w:rPr>
        <w:t xml:space="preserve"> «28» октября 2020 года         </w:t>
      </w:r>
      <w:r w:rsidRPr="00DF7EC3">
        <w:rPr>
          <w:b/>
          <w:color w:val="0000FF"/>
        </w:rPr>
        <w:t xml:space="preserve">                                                                           </w:t>
      </w:r>
      <w:r w:rsidRPr="00DF7EC3">
        <w:rPr>
          <w:color w:val="0000FF"/>
        </w:rPr>
        <w:t>№</w:t>
      </w:r>
      <w:r>
        <w:rPr>
          <w:b/>
          <w:color w:val="0000FF"/>
        </w:rPr>
        <w:t xml:space="preserve"> 441</w:t>
      </w:r>
    </w:p>
    <w:p w:rsidR="00673C52" w:rsidRPr="00343125" w:rsidRDefault="00673C52" w:rsidP="00673C52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</w:t>
      </w:r>
      <w:r>
        <w:rPr>
          <w:color w:val="0000FF"/>
        </w:rPr>
        <w:t>ое</w:t>
      </w:r>
    </w:p>
    <w:p w:rsidR="00673C52" w:rsidRDefault="00673C52" w:rsidP="00673C5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673C52" w:rsidTr="00052DB8">
        <w:tc>
          <w:tcPr>
            <w:tcW w:w="5495" w:type="dxa"/>
            <w:hideMark/>
          </w:tcPr>
          <w:p w:rsidR="00673C52" w:rsidRDefault="00673C52" w:rsidP="00052DB8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Знаменского района Орловской области от 09 ноября 2017 года № 399 «Об утверждении муниципальной программы «Формирование современной городской среды на территории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Знаменское Знаменского района Орловской области на 2018 – 2024 годы»</w:t>
            </w:r>
          </w:p>
        </w:tc>
      </w:tr>
    </w:tbl>
    <w:p w:rsidR="00673C52" w:rsidRDefault="00673C52" w:rsidP="00673C52">
      <w:pPr>
        <w:rPr>
          <w:szCs w:val="28"/>
        </w:rPr>
      </w:pPr>
    </w:p>
    <w:p w:rsidR="00673C52" w:rsidRDefault="00673C52" w:rsidP="00673C52">
      <w:pPr>
        <w:ind w:firstLine="709"/>
        <w:rPr>
          <w:szCs w:val="28"/>
        </w:rPr>
      </w:pPr>
      <w:r>
        <w:rPr>
          <w:szCs w:val="28"/>
        </w:rPr>
        <w:t>В целях приведения муниципальной программы «Формирование современной городской среды на территории села Знаменское, Знаменского района Орловской области» в соответствии действующему законодательству, в связи с уточнением мероприятий и объемов финансирования муниципальной программы, руководствуясь Уставом Знаменского сельского поселения Знаменского района Орловской области, Администрация Знаменского района Орловской области</w:t>
      </w:r>
    </w:p>
    <w:p w:rsidR="00673C52" w:rsidRDefault="00673C52" w:rsidP="00673C52">
      <w:pPr>
        <w:ind w:firstLine="709"/>
        <w:jc w:val="center"/>
        <w:rPr>
          <w:szCs w:val="28"/>
        </w:rPr>
      </w:pPr>
      <w:r>
        <w:rPr>
          <w:szCs w:val="28"/>
        </w:rPr>
        <w:t>ПОСТАНОВЛЯЕТ:</w:t>
      </w:r>
    </w:p>
    <w:p w:rsidR="00673C52" w:rsidRDefault="00673C52" w:rsidP="00673C52">
      <w:pPr>
        <w:ind w:firstLine="709"/>
        <w:rPr>
          <w:szCs w:val="28"/>
        </w:rPr>
      </w:pPr>
    </w:p>
    <w:p w:rsidR="00673C52" w:rsidRDefault="00673C52" w:rsidP="00673C52">
      <w:pPr>
        <w:ind w:firstLine="709"/>
        <w:rPr>
          <w:w w:val="101"/>
          <w:szCs w:val="28"/>
        </w:rPr>
      </w:pPr>
      <w:r>
        <w:rPr>
          <w:szCs w:val="28"/>
        </w:rPr>
        <w:t xml:space="preserve">1. Внести в  постановление Администрации Знаменского района Орловской области от 09 ноября 2017 года № 399 «Об утверждении муниципальной программы «Формирование современной городской среды на территории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Знаменского, Знаменского района Орловской области на 2018 – 2024 годы»,</w:t>
      </w:r>
      <w:r w:rsidRPr="006D19ED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673C52" w:rsidRDefault="00673C52" w:rsidP="00673C52">
      <w:pPr>
        <w:tabs>
          <w:tab w:val="left" w:pos="0"/>
          <w:tab w:val="center" w:pos="4680"/>
          <w:tab w:val="center" w:pos="4770"/>
          <w:tab w:val="center" w:pos="4960"/>
          <w:tab w:val="left" w:pos="6040"/>
        </w:tabs>
        <w:rPr>
          <w:b/>
          <w:w w:val="101"/>
          <w:szCs w:val="28"/>
        </w:rPr>
      </w:pPr>
      <w:r>
        <w:rPr>
          <w:w w:val="101"/>
          <w:szCs w:val="28"/>
        </w:rPr>
        <w:t>1) В приложение паспорт муниципальной программы, изложить в следующей редакции:</w:t>
      </w:r>
      <w:r w:rsidRPr="008C6A7E">
        <w:rPr>
          <w:b/>
          <w:w w:val="101"/>
          <w:szCs w:val="28"/>
        </w:rPr>
        <w:t xml:space="preserve"> </w:t>
      </w:r>
    </w:p>
    <w:p w:rsidR="00673C52" w:rsidRPr="002434AE" w:rsidRDefault="00673C52" w:rsidP="00673C52">
      <w:pPr>
        <w:tabs>
          <w:tab w:val="left" w:pos="0"/>
          <w:tab w:val="center" w:pos="4680"/>
          <w:tab w:val="center" w:pos="4770"/>
          <w:tab w:val="center" w:pos="4960"/>
          <w:tab w:val="left" w:pos="6040"/>
        </w:tabs>
        <w:jc w:val="center"/>
        <w:rPr>
          <w:b/>
          <w:w w:val="101"/>
          <w:szCs w:val="28"/>
        </w:rPr>
      </w:pPr>
      <w:r w:rsidRPr="002434AE">
        <w:rPr>
          <w:b/>
          <w:w w:val="101"/>
          <w:szCs w:val="28"/>
        </w:rPr>
        <w:t>Паспорт</w:t>
      </w:r>
    </w:p>
    <w:p w:rsidR="00673C52" w:rsidRPr="002434AE" w:rsidRDefault="00673C52" w:rsidP="00673C52">
      <w:pPr>
        <w:jc w:val="center"/>
        <w:rPr>
          <w:b/>
          <w:w w:val="101"/>
          <w:szCs w:val="28"/>
        </w:rPr>
      </w:pPr>
      <w:r w:rsidRPr="002434AE">
        <w:rPr>
          <w:b/>
          <w:w w:val="101"/>
          <w:szCs w:val="28"/>
        </w:rPr>
        <w:t>муниципальной программы</w:t>
      </w:r>
    </w:p>
    <w:p w:rsidR="00673C52" w:rsidRPr="002434AE" w:rsidRDefault="00673C52" w:rsidP="00673C52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jc w:val="center"/>
        <w:rPr>
          <w:b/>
          <w:w w:val="101"/>
          <w:szCs w:val="28"/>
        </w:rPr>
      </w:pPr>
      <w:r w:rsidRPr="002434AE">
        <w:rPr>
          <w:b/>
          <w:w w:val="101"/>
          <w:szCs w:val="28"/>
        </w:rPr>
        <w:t>«Формирование современной городской среды на территории</w:t>
      </w:r>
    </w:p>
    <w:p w:rsidR="00673C52" w:rsidRDefault="00673C52" w:rsidP="00673C52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jc w:val="center"/>
        <w:rPr>
          <w:b/>
          <w:w w:val="101"/>
          <w:szCs w:val="28"/>
        </w:rPr>
      </w:pPr>
      <w:proofErr w:type="gramStart"/>
      <w:r w:rsidRPr="002434AE">
        <w:rPr>
          <w:b/>
          <w:w w:val="101"/>
          <w:szCs w:val="28"/>
        </w:rPr>
        <w:t>с</w:t>
      </w:r>
      <w:proofErr w:type="gramEnd"/>
      <w:r w:rsidRPr="002434AE">
        <w:rPr>
          <w:b/>
          <w:w w:val="101"/>
          <w:szCs w:val="28"/>
        </w:rPr>
        <w:t>. Знаменское Знаменского района</w:t>
      </w:r>
      <w:r>
        <w:rPr>
          <w:b/>
          <w:w w:val="101"/>
          <w:szCs w:val="28"/>
        </w:rPr>
        <w:t xml:space="preserve"> Орловской области  на 2018-2024 года</w:t>
      </w:r>
      <w:r w:rsidRPr="002434AE">
        <w:rPr>
          <w:b/>
          <w:w w:val="101"/>
          <w:szCs w:val="28"/>
        </w:rPr>
        <w:t>»</w:t>
      </w:r>
    </w:p>
    <w:p w:rsidR="00673C52" w:rsidRPr="001A1927" w:rsidRDefault="00673C52" w:rsidP="00673C52">
      <w:pPr>
        <w:tabs>
          <w:tab w:val="left" w:pos="0"/>
          <w:tab w:val="center" w:pos="4680"/>
          <w:tab w:val="center" w:pos="4770"/>
          <w:tab w:val="left" w:pos="4956"/>
          <w:tab w:val="left" w:pos="6040"/>
        </w:tabs>
        <w:jc w:val="center"/>
        <w:rPr>
          <w:b/>
          <w:w w:val="101"/>
          <w:szCs w:val="28"/>
        </w:rPr>
      </w:pP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25"/>
        <w:gridCol w:w="7552"/>
      </w:tblGrid>
      <w:tr w:rsidR="00673C52" w:rsidRPr="00F54D22" w:rsidTr="00052DB8">
        <w:tc>
          <w:tcPr>
            <w:tcW w:w="2025" w:type="dxa"/>
            <w:shd w:val="clear" w:color="auto" w:fill="FFFFFF"/>
          </w:tcPr>
          <w:p w:rsidR="00673C52" w:rsidRPr="002434AE" w:rsidRDefault="00673C52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 xml:space="preserve">Наименование </w:t>
            </w:r>
            <w:r w:rsidRPr="002434AE">
              <w:rPr>
                <w:w w:val="101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552" w:type="dxa"/>
            <w:shd w:val="clear" w:color="auto" w:fill="FFFFFF"/>
          </w:tcPr>
          <w:p w:rsidR="00673C52" w:rsidRPr="00F54D22" w:rsidRDefault="00673C52" w:rsidP="00052DB8">
            <w:pPr>
              <w:tabs>
                <w:tab w:val="left" w:pos="0"/>
                <w:tab w:val="center" w:pos="4680"/>
                <w:tab w:val="center" w:pos="4770"/>
                <w:tab w:val="left" w:pos="4956"/>
                <w:tab w:val="left" w:pos="6040"/>
              </w:tabs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lastRenderedPageBreak/>
              <w:t>«Формирование современной городской среды на территории</w:t>
            </w:r>
            <w:r>
              <w:rPr>
                <w:w w:val="101"/>
                <w:szCs w:val="28"/>
              </w:rPr>
              <w:t xml:space="preserve"> </w:t>
            </w:r>
            <w:proofErr w:type="gramStart"/>
            <w:r w:rsidRPr="00F54D22">
              <w:rPr>
                <w:w w:val="101"/>
                <w:szCs w:val="28"/>
              </w:rPr>
              <w:lastRenderedPageBreak/>
              <w:t>с</w:t>
            </w:r>
            <w:proofErr w:type="gramEnd"/>
            <w:r w:rsidRPr="00F54D22">
              <w:rPr>
                <w:w w:val="101"/>
                <w:szCs w:val="28"/>
              </w:rPr>
              <w:t>. Знаменское Знаменского района Орловской области</w:t>
            </w:r>
            <w:r>
              <w:rPr>
                <w:w w:val="101"/>
                <w:szCs w:val="28"/>
              </w:rPr>
              <w:t xml:space="preserve"> на 2018-2024 года</w:t>
            </w:r>
            <w:r w:rsidRPr="00F54D22">
              <w:rPr>
                <w:w w:val="101"/>
                <w:szCs w:val="28"/>
              </w:rPr>
              <w:t xml:space="preserve">» </w:t>
            </w:r>
            <w:r w:rsidRPr="002434AE">
              <w:rPr>
                <w:w w:val="101"/>
                <w:szCs w:val="28"/>
              </w:rPr>
              <w:t>(далее – Программа)</w:t>
            </w:r>
          </w:p>
        </w:tc>
      </w:tr>
      <w:tr w:rsidR="00673C52" w:rsidRPr="00F54D22" w:rsidTr="00052DB8">
        <w:tc>
          <w:tcPr>
            <w:tcW w:w="2025" w:type="dxa"/>
            <w:shd w:val="clear" w:color="auto" w:fill="FFFFFF"/>
          </w:tcPr>
          <w:p w:rsidR="00673C52" w:rsidRPr="002434AE" w:rsidRDefault="00673C52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7552" w:type="dxa"/>
            <w:shd w:val="clear" w:color="auto" w:fill="FFFFFF"/>
          </w:tcPr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Отдел архитектуры, строительства, ЖКХ и дорожной деятельности Администрации Знаменского района Орловской области</w:t>
            </w:r>
          </w:p>
        </w:tc>
      </w:tr>
      <w:tr w:rsidR="00673C52" w:rsidRPr="00F54D22" w:rsidTr="00052DB8">
        <w:tc>
          <w:tcPr>
            <w:tcW w:w="2025" w:type="dxa"/>
            <w:shd w:val="clear" w:color="auto" w:fill="FFFFFF"/>
          </w:tcPr>
          <w:p w:rsidR="00673C52" w:rsidRPr="002434AE" w:rsidRDefault="00673C52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Соисполнители Программы</w:t>
            </w:r>
          </w:p>
        </w:tc>
        <w:tc>
          <w:tcPr>
            <w:tcW w:w="7552" w:type="dxa"/>
            <w:shd w:val="clear" w:color="auto" w:fill="FFFFFF"/>
          </w:tcPr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C44B54">
              <w:rPr>
                <w:w w:val="101"/>
                <w:szCs w:val="28"/>
              </w:rPr>
              <w:t>Не предусмотрено</w:t>
            </w:r>
          </w:p>
        </w:tc>
      </w:tr>
      <w:tr w:rsidR="00673C52" w:rsidRPr="00F54D22" w:rsidTr="00052DB8">
        <w:tc>
          <w:tcPr>
            <w:tcW w:w="2025" w:type="dxa"/>
            <w:shd w:val="clear" w:color="auto" w:fill="FFFFFF"/>
          </w:tcPr>
          <w:p w:rsidR="00673C52" w:rsidRPr="002434AE" w:rsidRDefault="00673C52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Цели Программы</w:t>
            </w:r>
          </w:p>
        </w:tc>
        <w:tc>
          <w:tcPr>
            <w:tcW w:w="7552" w:type="dxa"/>
            <w:shd w:val="clear" w:color="auto" w:fill="FFFFFF"/>
          </w:tcPr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 xml:space="preserve">Повышение качества и комфорта городской среды на территории </w:t>
            </w:r>
            <w:proofErr w:type="gramStart"/>
            <w:r w:rsidRPr="002434AE">
              <w:rPr>
                <w:w w:val="101"/>
                <w:szCs w:val="28"/>
              </w:rPr>
              <w:t>с</w:t>
            </w:r>
            <w:proofErr w:type="gramEnd"/>
            <w:r w:rsidRPr="002434AE">
              <w:rPr>
                <w:w w:val="101"/>
                <w:szCs w:val="28"/>
              </w:rPr>
              <w:t>. Знаменское Знаменского района.</w:t>
            </w:r>
          </w:p>
        </w:tc>
      </w:tr>
      <w:tr w:rsidR="00673C52" w:rsidRPr="00F54D22" w:rsidTr="00052DB8">
        <w:tc>
          <w:tcPr>
            <w:tcW w:w="2025" w:type="dxa"/>
            <w:shd w:val="clear" w:color="auto" w:fill="FFFFFF"/>
          </w:tcPr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Задачи Программы</w:t>
            </w:r>
          </w:p>
        </w:tc>
        <w:tc>
          <w:tcPr>
            <w:tcW w:w="7552" w:type="dxa"/>
            <w:shd w:val="clear" w:color="auto" w:fill="FFFFFF"/>
          </w:tcPr>
          <w:p w:rsidR="00673C52" w:rsidRPr="002434AE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1.Повышение уровня комплексного благоустройства дворовых территорий многоквартирных домов,  общественных территорий </w:t>
            </w:r>
            <w:proofErr w:type="gramStart"/>
            <w:r w:rsidRPr="00F54D22">
              <w:rPr>
                <w:w w:val="101"/>
                <w:szCs w:val="28"/>
              </w:rPr>
              <w:t>с</w:t>
            </w:r>
            <w:proofErr w:type="gramEnd"/>
            <w:r w:rsidRPr="00F54D22">
              <w:rPr>
                <w:w w:val="101"/>
                <w:szCs w:val="28"/>
              </w:rPr>
              <w:t>. Знаменское Знаменского района.</w:t>
            </w:r>
          </w:p>
          <w:p w:rsidR="00673C52" w:rsidRPr="002434AE" w:rsidRDefault="00673C52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2.Повышение уровня вовлеченности заинтересованных граждан, организаций в реализацию мероприятий по благоустройству и активизация участия граждан в решении вопросов местного значения.</w:t>
            </w:r>
          </w:p>
        </w:tc>
      </w:tr>
      <w:tr w:rsidR="00673C52" w:rsidRPr="00F54D22" w:rsidTr="00052DB8">
        <w:tc>
          <w:tcPr>
            <w:tcW w:w="2025" w:type="dxa"/>
            <w:shd w:val="clear" w:color="auto" w:fill="FFFFFF"/>
          </w:tcPr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Целевые индикаторы и показатели Программы</w:t>
            </w:r>
          </w:p>
        </w:tc>
        <w:tc>
          <w:tcPr>
            <w:tcW w:w="7552" w:type="dxa"/>
            <w:shd w:val="clear" w:color="auto" w:fill="FFFFFF"/>
          </w:tcPr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>1.Количество протоколов общих собраний собственников помещений в многоквартирных домах, количество решений собственников зданий и сооружений, образующих дворовую территорию, о включении дворовой территории в Программу.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>2. Количество  благоустроенных дворовых территорий.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>3. Количество благоустроенных общественных территорий.</w:t>
            </w:r>
          </w:p>
        </w:tc>
      </w:tr>
      <w:tr w:rsidR="00673C52" w:rsidRPr="00F54D22" w:rsidTr="00052DB8">
        <w:tc>
          <w:tcPr>
            <w:tcW w:w="2025" w:type="dxa"/>
            <w:shd w:val="clear" w:color="auto" w:fill="FFFFFF"/>
          </w:tcPr>
          <w:p w:rsidR="00673C52" w:rsidRPr="002434AE" w:rsidRDefault="00673C52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Сроки реализации Программы</w:t>
            </w:r>
          </w:p>
        </w:tc>
        <w:tc>
          <w:tcPr>
            <w:tcW w:w="7552" w:type="dxa"/>
            <w:shd w:val="clear" w:color="auto" w:fill="FFFFFF"/>
          </w:tcPr>
          <w:p w:rsidR="00673C52" w:rsidRDefault="00673C52" w:rsidP="00052DB8">
            <w:pPr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Срок реализации муниц</w:t>
            </w:r>
            <w:r>
              <w:rPr>
                <w:w w:val="101"/>
                <w:szCs w:val="28"/>
              </w:rPr>
              <w:t>ипальной программы – 2018 - 2024 года (без разбивки по годам).</w:t>
            </w:r>
          </w:p>
          <w:p w:rsidR="00673C52" w:rsidRDefault="00673C52" w:rsidP="00052DB8">
            <w:pPr>
              <w:rPr>
                <w:w w:val="101"/>
                <w:szCs w:val="28"/>
              </w:rPr>
            </w:pPr>
          </w:p>
          <w:p w:rsidR="00673C52" w:rsidRDefault="00673C52" w:rsidP="00052DB8">
            <w:pPr>
              <w:rPr>
                <w:w w:val="101"/>
                <w:szCs w:val="28"/>
              </w:rPr>
            </w:pP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</w:p>
        </w:tc>
      </w:tr>
      <w:tr w:rsidR="00673C52" w:rsidRPr="00F54D22" w:rsidTr="00052DB8">
        <w:tc>
          <w:tcPr>
            <w:tcW w:w="2025" w:type="dxa"/>
            <w:shd w:val="clear" w:color="auto" w:fill="FFFFFF"/>
            <w:vAlign w:val="center"/>
          </w:tcPr>
          <w:p w:rsidR="00673C52" w:rsidRDefault="00673C52" w:rsidP="00052DB8">
            <w:pPr>
              <w:jc w:val="center"/>
              <w:rPr>
                <w:w w:val="101"/>
                <w:szCs w:val="28"/>
              </w:rPr>
            </w:pPr>
          </w:p>
          <w:p w:rsidR="00673C52" w:rsidRDefault="00673C52" w:rsidP="00052DB8">
            <w:pPr>
              <w:jc w:val="center"/>
              <w:rPr>
                <w:w w:val="101"/>
                <w:szCs w:val="28"/>
              </w:rPr>
            </w:pPr>
          </w:p>
          <w:p w:rsidR="00673C52" w:rsidRDefault="00673C52" w:rsidP="00052DB8">
            <w:pPr>
              <w:jc w:val="center"/>
              <w:rPr>
                <w:w w:val="101"/>
                <w:szCs w:val="28"/>
              </w:rPr>
            </w:pPr>
          </w:p>
          <w:p w:rsidR="00673C52" w:rsidRDefault="00673C52" w:rsidP="00052DB8">
            <w:pPr>
              <w:jc w:val="center"/>
              <w:rPr>
                <w:w w:val="101"/>
                <w:szCs w:val="28"/>
              </w:rPr>
            </w:pPr>
          </w:p>
          <w:p w:rsidR="00673C52" w:rsidRDefault="00673C52" w:rsidP="00052DB8">
            <w:pPr>
              <w:jc w:val="center"/>
              <w:rPr>
                <w:w w:val="101"/>
                <w:szCs w:val="28"/>
              </w:rPr>
            </w:pPr>
          </w:p>
          <w:p w:rsidR="00673C52" w:rsidRPr="00F54D22" w:rsidRDefault="00673C52" w:rsidP="00052DB8">
            <w:pPr>
              <w:jc w:val="center"/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Планируемые объемы бюджетных ассигнований на реализацию муниципальной Программы</w:t>
            </w:r>
          </w:p>
        </w:tc>
        <w:tc>
          <w:tcPr>
            <w:tcW w:w="7552" w:type="dxa"/>
            <w:shd w:val="clear" w:color="auto" w:fill="FFFFFF"/>
          </w:tcPr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Общий объем средств, предусмотренных   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>на реа</w:t>
            </w:r>
            <w:r>
              <w:rPr>
                <w:w w:val="101"/>
                <w:szCs w:val="28"/>
              </w:rPr>
              <w:t>лизацию Программы, – 9 631 443,92</w:t>
            </w:r>
            <w:r w:rsidRPr="00F54D22">
              <w:rPr>
                <w:w w:val="101"/>
                <w:szCs w:val="28"/>
              </w:rPr>
              <w:t xml:space="preserve"> рублей,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 в том числе по годам: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2018 – 1 048 </w:t>
            </w:r>
            <w:r w:rsidRPr="00F54D22">
              <w:rPr>
                <w:w w:val="101"/>
                <w:szCs w:val="28"/>
              </w:rPr>
              <w:t>019</w:t>
            </w:r>
            <w:r>
              <w:rPr>
                <w:w w:val="101"/>
                <w:szCs w:val="28"/>
              </w:rPr>
              <w:t>,00</w:t>
            </w:r>
            <w:r w:rsidRPr="00F54D22">
              <w:rPr>
                <w:w w:val="101"/>
                <w:szCs w:val="28"/>
              </w:rPr>
              <w:t xml:space="preserve"> </w:t>
            </w:r>
            <w:r>
              <w:rPr>
                <w:w w:val="101"/>
                <w:szCs w:val="28"/>
              </w:rPr>
              <w:t xml:space="preserve">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2019 –  1 673 423,57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2020 – 3 311 294,00 </w:t>
            </w:r>
            <w:r w:rsidRPr="00F54D22">
              <w:rPr>
                <w:w w:val="101"/>
                <w:szCs w:val="28"/>
              </w:rPr>
              <w:t xml:space="preserve"> 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2021 -  2 140 344,05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2022 – 1 458 363,3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2023 -  0,0 </w:t>
            </w:r>
            <w:r w:rsidRPr="00F54D22">
              <w:rPr>
                <w:w w:val="101"/>
                <w:szCs w:val="28"/>
              </w:rPr>
              <w:t xml:space="preserve"> рублей;</w:t>
            </w:r>
          </w:p>
          <w:p w:rsidR="00673C5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2024 – 0,0 </w:t>
            </w:r>
            <w:r w:rsidRPr="00F54D22">
              <w:rPr>
                <w:w w:val="101"/>
                <w:szCs w:val="28"/>
              </w:rPr>
              <w:t xml:space="preserve"> рублей</w:t>
            </w:r>
            <w:r>
              <w:rPr>
                <w:w w:val="101"/>
                <w:szCs w:val="28"/>
              </w:rPr>
              <w:t>.</w:t>
            </w:r>
            <w:r w:rsidRPr="00F54D22">
              <w:rPr>
                <w:w w:val="101"/>
                <w:szCs w:val="28"/>
              </w:rPr>
              <w:t xml:space="preserve"> 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>из них: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>средства федерального бюджета: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2018- 589 </w:t>
            </w:r>
            <w:r w:rsidRPr="00F54D22">
              <w:rPr>
                <w:w w:val="101"/>
                <w:szCs w:val="28"/>
              </w:rPr>
              <w:t>309</w:t>
            </w:r>
            <w:r>
              <w:rPr>
                <w:w w:val="101"/>
                <w:szCs w:val="28"/>
              </w:rPr>
              <w:t xml:space="preserve">,84 </w:t>
            </w:r>
            <w:r w:rsidRPr="00F54D22">
              <w:rPr>
                <w:w w:val="101"/>
                <w:szCs w:val="28"/>
              </w:rPr>
              <w:t xml:space="preserve"> 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2019 – 946 </w:t>
            </w:r>
            <w:r w:rsidRPr="00F54D22">
              <w:rPr>
                <w:w w:val="101"/>
                <w:szCs w:val="28"/>
              </w:rPr>
              <w:t>711</w:t>
            </w:r>
            <w:r>
              <w:rPr>
                <w:w w:val="101"/>
                <w:szCs w:val="28"/>
              </w:rPr>
              <w:t xml:space="preserve">,50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2020 -  </w:t>
            </w:r>
            <w:r>
              <w:rPr>
                <w:w w:val="101"/>
                <w:szCs w:val="28"/>
              </w:rPr>
              <w:t xml:space="preserve">778 438,53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2021 – </w:t>
            </w:r>
            <w:r>
              <w:rPr>
                <w:w w:val="101"/>
                <w:szCs w:val="28"/>
              </w:rPr>
              <w:t xml:space="preserve">778 438,53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lastRenderedPageBreak/>
              <w:t xml:space="preserve">2022 – </w:t>
            </w:r>
            <w:r>
              <w:rPr>
                <w:w w:val="101"/>
                <w:szCs w:val="28"/>
              </w:rPr>
              <w:t xml:space="preserve">811 597,62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2023 – 0,0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2024 – 0,0 </w:t>
            </w:r>
            <w:r w:rsidRPr="00F54D22">
              <w:rPr>
                <w:w w:val="101"/>
                <w:szCs w:val="28"/>
              </w:rPr>
              <w:t>рублей.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</w:p>
          <w:p w:rsidR="00673C52" w:rsidRDefault="00673C52" w:rsidP="00052DB8">
            <w:pPr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w w:val="101"/>
                <w:szCs w:val="28"/>
              </w:rPr>
              <w:t>средства Дорожного фонда Орловской области: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2018- 377 </w:t>
            </w:r>
            <w:r w:rsidRPr="00F54D22">
              <w:rPr>
                <w:w w:val="101"/>
                <w:szCs w:val="28"/>
              </w:rPr>
              <w:t>565</w:t>
            </w:r>
            <w:r>
              <w:rPr>
                <w:w w:val="101"/>
                <w:szCs w:val="28"/>
              </w:rPr>
              <w:t xml:space="preserve">,71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2019 – 508 </w:t>
            </w:r>
            <w:r w:rsidRPr="00F54D22">
              <w:rPr>
                <w:w w:val="101"/>
                <w:szCs w:val="28"/>
              </w:rPr>
              <w:t>129</w:t>
            </w:r>
            <w:r>
              <w:rPr>
                <w:w w:val="101"/>
                <w:szCs w:val="28"/>
              </w:rPr>
              <w:t xml:space="preserve">,37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2020 -  690 136,37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2021 – </w:t>
            </w:r>
            <w:r>
              <w:rPr>
                <w:w w:val="101"/>
                <w:szCs w:val="28"/>
              </w:rPr>
              <w:t xml:space="preserve">594 284,09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2022 – </w:t>
            </w:r>
            <w:r>
              <w:rPr>
                <w:w w:val="101"/>
                <w:szCs w:val="28"/>
              </w:rPr>
              <w:t xml:space="preserve">594 284,09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Default="00673C52" w:rsidP="00052DB8">
            <w:pPr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w w:val="101"/>
                <w:szCs w:val="28"/>
              </w:rPr>
              <w:t>2023 – 0,0 рублей;</w:t>
            </w:r>
          </w:p>
          <w:p w:rsidR="00673C52" w:rsidRDefault="00673C52" w:rsidP="00052DB8">
            <w:pPr>
              <w:rPr>
                <w:color w:val="000000"/>
                <w:w w:val="101"/>
                <w:szCs w:val="28"/>
              </w:rPr>
            </w:pPr>
            <w:r>
              <w:rPr>
                <w:color w:val="000000"/>
                <w:w w:val="101"/>
                <w:szCs w:val="28"/>
              </w:rPr>
              <w:t>2024 – 0,0 рублей.</w:t>
            </w:r>
          </w:p>
          <w:p w:rsidR="00673C52" w:rsidRPr="002434AE" w:rsidRDefault="00673C52" w:rsidP="00052DB8">
            <w:pPr>
              <w:rPr>
                <w:color w:val="000000"/>
                <w:w w:val="101"/>
                <w:szCs w:val="28"/>
              </w:rPr>
            </w:pP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средства областного бюджета: 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2018 – 31 </w:t>
            </w:r>
            <w:r w:rsidRPr="00F54D22">
              <w:rPr>
                <w:w w:val="101"/>
                <w:szCs w:val="28"/>
              </w:rPr>
              <w:t>016</w:t>
            </w:r>
            <w:r>
              <w:rPr>
                <w:w w:val="101"/>
                <w:szCs w:val="28"/>
              </w:rPr>
              <w:t xml:space="preserve">,31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2019 -  9 </w:t>
            </w:r>
            <w:r w:rsidRPr="00F54D22">
              <w:rPr>
                <w:w w:val="101"/>
                <w:szCs w:val="28"/>
              </w:rPr>
              <w:t>562</w:t>
            </w:r>
            <w:r>
              <w:rPr>
                <w:w w:val="101"/>
                <w:szCs w:val="28"/>
              </w:rPr>
              <w:t xml:space="preserve">,74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2020 – 7 863,02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2021 – </w:t>
            </w:r>
            <w:r>
              <w:rPr>
                <w:w w:val="101"/>
                <w:szCs w:val="28"/>
              </w:rPr>
              <w:t xml:space="preserve">7 863,02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2022 – </w:t>
            </w:r>
            <w:r>
              <w:rPr>
                <w:w w:val="101"/>
                <w:szCs w:val="28"/>
              </w:rPr>
              <w:t xml:space="preserve">8 197,96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2023 – 0,0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2024 – 0,0 </w:t>
            </w:r>
            <w:r w:rsidRPr="00F54D22">
              <w:rPr>
                <w:w w:val="101"/>
                <w:szCs w:val="28"/>
              </w:rPr>
              <w:t>рублей.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 xml:space="preserve">средства бюджета Знаменского сельского поселения 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2018 – 40 047,42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2019 – 194 228,00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2020 –  1 819 942,57 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2434AE" w:rsidRDefault="00673C52" w:rsidP="00052DB8">
            <w:pPr>
              <w:rPr>
                <w:color w:val="000000"/>
                <w:w w:val="101"/>
                <w:szCs w:val="28"/>
              </w:rPr>
            </w:pPr>
            <w:r w:rsidRPr="00F54D22">
              <w:rPr>
                <w:w w:val="101"/>
                <w:szCs w:val="28"/>
              </w:rPr>
              <w:t>2021</w:t>
            </w:r>
            <w:r>
              <w:rPr>
                <w:w w:val="101"/>
                <w:szCs w:val="28"/>
              </w:rPr>
              <w:t xml:space="preserve"> –  745 813,10 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 w:rsidRPr="002434AE">
              <w:rPr>
                <w:color w:val="000000"/>
                <w:w w:val="101"/>
                <w:szCs w:val="28"/>
              </w:rPr>
              <w:t xml:space="preserve">2022 – </w:t>
            </w:r>
            <w:r>
              <w:rPr>
                <w:w w:val="101"/>
                <w:szCs w:val="28"/>
              </w:rPr>
              <w:t xml:space="preserve"> 30 000,00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Pr="00F54D2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2023 –  0,0 </w:t>
            </w:r>
            <w:r w:rsidRPr="00F54D22">
              <w:rPr>
                <w:w w:val="101"/>
                <w:szCs w:val="28"/>
              </w:rPr>
              <w:t>рублей;</w:t>
            </w:r>
          </w:p>
          <w:p w:rsidR="00673C52" w:rsidRDefault="00673C52" w:rsidP="00052DB8">
            <w:pPr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 xml:space="preserve">2024 –  0,0 </w:t>
            </w:r>
            <w:r w:rsidRPr="00F54D22">
              <w:rPr>
                <w:w w:val="101"/>
                <w:szCs w:val="28"/>
              </w:rPr>
              <w:t>рублей.</w:t>
            </w:r>
          </w:p>
          <w:p w:rsidR="00673C52" w:rsidRPr="002434AE" w:rsidRDefault="00673C52" w:rsidP="00052DB8">
            <w:pPr>
              <w:rPr>
                <w:color w:val="000000"/>
                <w:w w:val="101"/>
                <w:szCs w:val="28"/>
              </w:rPr>
            </w:pPr>
          </w:p>
        </w:tc>
      </w:tr>
      <w:tr w:rsidR="00673C52" w:rsidRPr="00F54D22" w:rsidTr="00052DB8">
        <w:tc>
          <w:tcPr>
            <w:tcW w:w="2025" w:type="dxa"/>
            <w:shd w:val="clear" w:color="auto" w:fill="FFFFFF"/>
            <w:vAlign w:val="center"/>
          </w:tcPr>
          <w:p w:rsidR="00673C52" w:rsidRDefault="00673C52" w:rsidP="00052DB8">
            <w:pPr>
              <w:jc w:val="center"/>
              <w:rPr>
                <w:w w:val="101"/>
                <w:szCs w:val="28"/>
              </w:rPr>
            </w:pPr>
          </w:p>
          <w:p w:rsidR="00673C52" w:rsidRPr="00F54D22" w:rsidRDefault="00673C52" w:rsidP="00052DB8">
            <w:pPr>
              <w:jc w:val="center"/>
              <w:rPr>
                <w:w w:val="101"/>
                <w:szCs w:val="28"/>
              </w:rPr>
            </w:pPr>
            <w:r w:rsidRPr="002434AE">
              <w:rPr>
                <w:w w:val="101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52" w:type="dxa"/>
            <w:shd w:val="clear" w:color="auto" w:fill="FFFFFF"/>
          </w:tcPr>
          <w:p w:rsidR="00673C52" w:rsidRPr="00C73205" w:rsidRDefault="00673C52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1. Количество благоустроенных дворовых территорий составит  10 единиц, в том числе по годам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:</w:t>
            </w:r>
          </w:p>
          <w:p w:rsidR="00673C52" w:rsidRPr="00C73205" w:rsidRDefault="00673C52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2018 году-2 территории;</w:t>
            </w:r>
          </w:p>
          <w:p w:rsidR="00673C52" w:rsidRPr="00C73205" w:rsidRDefault="00673C52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2019 году-2 территории;</w:t>
            </w:r>
          </w:p>
          <w:p w:rsidR="00673C52" w:rsidRDefault="00673C52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2020 году - 3 территории;</w:t>
            </w:r>
          </w:p>
          <w:p w:rsidR="00673C52" w:rsidRDefault="00673C52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2021 году - 3 территории;</w:t>
            </w:r>
          </w:p>
          <w:p w:rsidR="00673C52" w:rsidRPr="00C73205" w:rsidRDefault="00673C52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2022 - 2024 годах -0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территорий.</w:t>
            </w:r>
          </w:p>
          <w:p w:rsidR="00673C52" w:rsidRPr="00C73205" w:rsidRDefault="00673C52" w:rsidP="00052DB8">
            <w:pPr>
              <w:pStyle w:val="ConsPlusNormal"/>
              <w:jc w:val="both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C73205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2. Количество благоустроенных об</w:t>
            </w:r>
            <w:r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щественных территорий составит 6</w:t>
            </w:r>
            <w:r w:rsidRPr="00C73205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 xml:space="preserve"> единиц, в том числе по годам:</w:t>
            </w:r>
          </w:p>
          <w:p w:rsidR="00673C52" w:rsidRPr="00C73205" w:rsidRDefault="00673C52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2018 -2020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годах – 0 территорий;</w:t>
            </w:r>
          </w:p>
          <w:p w:rsidR="00673C52" w:rsidRDefault="00673C52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2021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году - 1 территория;</w:t>
            </w:r>
          </w:p>
          <w:p w:rsidR="00673C52" w:rsidRPr="002434AE" w:rsidRDefault="00673C52" w:rsidP="00052DB8">
            <w:pPr>
              <w:pStyle w:val="ConsPlusNormal"/>
              <w:jc w:val="both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>В 2022-2024 годах – 5</w:t>
            </w:r>
            <w:r w:rsidRPr="00C73205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территорий.</w:t>
            </w:r>
            <w:r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</w:t>
            </w:r>
          </w:p>
        </w:tc>
      </w:tr>
    </w:tbl>
    <w:p w:rsidR="00673C52" w:rsidRDefault="00673C52" w:rsidP="00673C52">
      <w:pPr>
        <w:ind w:firstLine="709"/>
        <w:rPr>
          <w:szCs w:val="28"/>
        </w:rPr>
      </w:pPr>
    </w:p>
    <w:p w:rsidR="00673C52" w:rsidRDefault="00673C52" w:rsidP="00673C52">
      <w:pPr>
        <w:ind w:firstLine="709"/>
        <w:rPr>
          <w:szCs w:val="28"/>
        </w:rPr>
      </w:pPr>
      <w:r>
        <w:rPr>
          <w:szCs w:val="28"/>
        </w:rPr>
        <w:t>2) Добавить  в пункт 3.6 подпункт «3)», следующего содержания:</w:t>
      </w:r>
    </w:p>
    <w:p w:rsidR="00673C52" w:rsidRPr="00DA6156" w:rsidRDefault="00673C52" w:rsidP="00673C52">
      <w:pPr>
        <w:rPr>
          <w:w w:val="101"/>
          <w:szCs w:val="28"/>
        </w:rPr>
      </w:pPr>
      <w:r>
        <w:rPr>
          <w:szCs w:val="28"/>
        </w:rPr>
        <w:lastRenderedPageBreak/>
        <w:t>«</w:t>
      </w:r>
      <w:r>
        <w:rPr>
          <w:w w:val="101"/>
          <w:szCs w:val="28"/>
        </w:rPr>
        <w:t xml:space="preserve">3) </w:t>
      </w:r>
      <w:r w:rsidRPr="00DA6156">
        <w:rPr>
          <w:w w:val="101"/>
          <w:szCs w:val="28"/>
        </w:rPr>
        <w:t>Общий объем финансирования Программы</w:t>
      </w:r>
      <w:r>
        <w:rPr>
          <w:w w:val="101"/>
          <w:szCs w:val="28"/>
        </w:rPr>
        <w:t xml:space="preserve"> на 2021 год составляет 2 140 344,05</w:t>
      </w:r>
      <w:r w:rsidRPr="002434AE">
        <w:rPr>
          <w:w w:val="101"/>
          <w:szCs w:val="28"/>
        </w:rPr>
        <w:t xml:space="preserve"> </w:t>
      </w:r>
      <w:r w:rsidRPr="00DA6156">
        <w:rPr>
          <w:w w:val="101"/>
          <w:szCs w:val="28"/>
        </w:rPr>
        <w:t>руб., из них:</w:t>
      </w:r>
    </w:p>
    <w:p w:rsidR="00673C52" w:rsidRPr="00DA6156" w:rsidRDefault="00673C52" w:rsidP="00673C52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>- средства федерального бюджета –</w:t>
      </w:r>
      <w:r>
        <w:rPr>
          <w:w w:val="101"/>
          <w:szCs w:val="28"/>
        </w:rPr>
        <w:t xml:space="preserve"> 778 438,53  </w:t>
      </w:r>
      <w:r w:rsidRPr="00DA6156">
        <w:rPr>
          <w:w w:val="101"/>
          <w:szCs w:val="28"/>
        </w:rPr>
        <w:t>руб.</w:t>
      </w:r>
    </w:p>
    <w:p w:rsidR="00673C52" w:rsidRPr="00DA6156" w:rsidRDefault="00673C52" w:rsidP="00673C52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>- средства Дорожного фонда</w:t>
      </w:r>
      <w:r>
        <w:rPr>
          <w:w w:val="101"/>
          <w:szCs w:val="28"/>
        </w:rPr>
        <w:t xml:space="preserve"> Орловской области – 594 284,09 </w:t>
      </w:r>
      <w:r w:rsidRPr="00DA6156">
        <w:rPr>
          <w:w w:val="101"/>
          <w:szCs w:val="28"/>
        </w:rPr>
        <w:t>руб.</w:t>
      </w:r>
    </w:p>
    <w:p w:rsidR="00673C52" w:rsidRPr="00DA6156" w:rsidRDefault="00673C52" w:rsidP="00673C52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 xml:space="preserve">- средства бюджета Орловской области – </w:t>
      </w:r>
      <w:r>
        <w:rPr>
          <w:w w:val="101"/>
          <w:szCs w:val="28"/>
        </w:rPr>
        <w:t xml:space="preserve">7 863,02 </w:t>
      </w:r>
      <w:r w:rsidRPr="00DA6156">
        <w:rPr>
          <w:w w:val="101"/>
          <w:szCs w:val="28"/>
        </w:rPr>
        <w:t>руб.</w:t>
      </w:r>
    </w:p>
    <w:p w:rsidR="00673C52" w:rsidRPr="00DA6156" w:rsidRDefault="00673C52" w:rsidP="00673C52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>- средства бюджета Знаменского сельского поселения</w:t>
      </w:r>
      <w:r>
        <w:rPr>
          <w:w w:val="101"/>
          <w:szCs w:val="28"/>
        </w:rPr>
        <w:t xml:space="preserve">  - 745 813,1 </w:t>
      </w:r>
      <w:r w:rsidRPr="00DA6156">
        <w:rPr>
          <w:w w:val="101"/>
          <w:szCs w:val="28"/>
        </w:rPr>
        <w:t>руб.</w:t>
      </w:r>
    </w:p>
    <w:p w:rsidR="00673C52" w:rsidRPr="00DA6156" w:rsidRDefault="00673C52" w:rsidP="00673C52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>В том числе:</w:t>
      </w:r>
    </w:p>
    <w:p w:rsidR="00673C52" w:rsidRPr="00DA6156" w:rsidRDefault="00673C52" w:rsidP="00673C52">
      <w:pPr>
        <w:rPr>
          <w:w w:val="101"/>
          <w:szCs w:val="28"/>
        </w:rPr>
      </w:pPr>
      <w:r>
        <w:rPr>
          <w:w w:val="101"/>
          <w:szCs w:val="28"/>
        </w:rPr>
        <w:tab/>
      </w:r>
      <w:r w:rsidRPr="00DA6156">
        <w:rPr>
          <w:w w:val="101"/>
          <w:szCs w:val="28"/>
        </w:rPr>
        <w:t xml:space="preserve">на финансирование мероприятий  по благоустройству дворовых территорий составляет </w:t>
      </w:r>
      <w:r>
        <w:rPr>
          <w:w w:val="101"/>
          <w:szCs w:val="28"/>
        </w:rPr>
        <w:t>1 855 344,05</w:t>
      </w:r>
      <w:r w:rsidRPr="002434AE">
        <w:rPr>
          <w:w w:val="101"/>
          <w:szCs w:val="28"/>
        </w:rPr>
        <w:t xml:space="preserve"> </w:t>
      </w:r>
      <w:r w:rsidRPr="00DA6156">
        <w:rPr>
          <w:w w:val="101"/>
          <w:szCs w:val="28"/>
        </w:rPr>
        <w:t>руб. из них:</w:t>
      </w:r>
    </w:p>
    <w:p w:rsidR="00673C52" w:rsidRPr="00DA6156" w:rsidRDefault="00673C52" w:rsidP="00673C52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>- средства федерального бюджета –</w:t>
      </w:r>
      <w:r>
        <w:rPr>
          <w:w w:val="101"/>
          <w:szCs w:val="28"/>
        </w:rPr>
        <w:t xml:space="preserve"> 778 438,53 </w:t>
      </w:r>
      <w:r w:rsidRPr="00DA6156">
        <w:rPr>
          <w:w w:val="101"/>
          <w:szCs w:val="28"/>
        </w:rPr>
        <w:t>руб.</w:t>
      </w:r>
    </w:p>
    <w:p w:rsidR="00673C52" w:rsidRPr="00DA6156" w:rsidRDefault="00673C52" w:rsidP="00673C52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>- средства Дорожного фонда</w:t>
      </w:r>
      <w:r>
        <w:rPr>
          <w:w w:val="101"/>
          <w:szCs w:val="28"/>
        </w:rPr>
        <w:t xml:space="preserve"> Орловской области – 594 284,09 </w:t>
      </w:r>
      <w:r w:rsidRPr="00DA6156">
        <w:rPr>
          <w:w w:val="101"/>
          <w:szCs w:val="28"/>
        </w:rPr>
        <w:t>руб.</w:t>
      </w:r>
    </w:p>
    <w:p w:rsidR="00673C52" w:rsidRPr="00DA6156" w:rsidRDefault="00673C52" w:rsidP="00673C52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 xml:space="preserve">- средства бюджета Орловской области – </w:t>
      </w:r>
      <w:r>
        <w:rPr>
          <w:w w:val="101"/>
          <w:szCs w:val="28"/>
        </w:rPr>
        <w:t xml:space="preserve">7 863,02 </w:t>
      </w:r>
      <w:r w:rsidRPr="00DA6156">
        <w:rPr>
          <w:w w:val="101"/>
          <w:szCs w:val="28"/>
        </w:rPr>
        <w:t>руб.</w:t>
      </w:r>
    </w:p>
    <w:p w:rsidR="00673C52" w:rsidRPr="00DA6156" w:rsidRDefault="00673C52" w:rsidP="00673C52">
      <w:pPr>
        <w:ind w:left="765"/>
        <w:rPr>
          <w:w w:val="101"/>
          <w:szCs w:val="28"/>
        </w:rPr>
      </w:pPr>
      <w:r w:rsidRPr="00DA6156">
        <w:rPr>
          <w:w w:val="101"/>
          <w:szCs w:val="28"/>
        </w:rPr>
        <w:t>- средства бюджета Знаменского сельского поселения</w:t>
      </w:r>
      <w:r>
        <w:rPr>
          <w:w w:val="101"/>
          <w:szCs w:val="28"/>
        </w:rPr>
        <w:t xml:space="preserve">  - 460 813,1 </w:t>
      </w:r>
      <w:r w:rsidRPr="00DA6156">
        <w:rPr>
          <w:w w:val="101"/>
          <w:szCs w:val="28"/>
        </w:rPr>
        <w:t>руб.</w:t>
      </w:r>
    </w:p>
    <w:p w:rsidR="00673C52" w:rsidRPr="00DA6156" w:rsidRDefault="00673C52" w:rsidP="00673C52">
      <w:pPr>
        <w:rPr>
          <w:w w:val="101"/>
          <w:szCs w:val="28"/>
        </w:rPr>
      </w:pPr>
    </w:p>
    <w:p w:rsidR="00673C52" w:rsidRPr="00DA6156" w:rsidRDefault="00673C52" w:rsidP="00673C52">
      <w:pPr>
        <w:rPr>
          <w:w w:val="101"/>
          <w:szCs w:val="28"/>
        </w:rPr>
      </w:pPr>
      <w:r w:rsidRPr="00A24A2F">
        <w:rPr>
          <w:color w:val="FF0000"/>
          <w:w w:val="101"/>
          <w:szCs w:val="28"/>
        </w:rPr>
        <w:tab/>
      </w:r>
      <w:r w:rsidRPr="00DA6156">
        <w:rPr>
          <w:w w:val="101"/>
          <w:szCs w:val="28"/>
        </w:rPr>
        <w:t>на финансирование мероприятий  по благоустройству обществе</w:t>
      </w:r>
      <w:r>
        <w:rPr>
          <w:w w:val="101"/>
          <w:szCs w:val="28"/>
        </w:rPr>
        <w:t xml:space="preserve">нных территорий составляет 285 000,00 </w:t>
      </w:r>
      <w:r w:rsidRPr="00DA6156">
        <w:rPr>
          <w:w w:val="101"/>
          <w:szCs w:val="28"/>
        </w:rPr>
        <w:t>руб., из них:</w:t>
      </w:r>
    </w:p>
    <w:p w:rsidR="00673C52" w:rsidRPr="00DA6156" w:rsidRDefault="00673C52" w:rsidP="00673C52">
      <w:pPr>
        <w:rPr>
          <w:w w:val="101"/>
          <w:szCs w:val="28"/>
        </w:rPr>
      </w:pPr>
      <w:r w:rsidRPr="00DA6156">
        <w:rPr>
          <w:w w:val="101"/>
          <w:szCs w:val="28"/>
        </w:rPr>
        <w:t xml:space="preserve">          - средства ф</w:t>
      </w:r>
      <w:r>
        <w:rPr>
          <w:w w:val="101"/>
          <w:szCs w:val="28"/>
        </w:rPr>
        <w:t xml:space="preserve">едерального бюджета - 0,0 </w:t>
      </w:r>
      <w:r w:rsidRPr="00DA6156">
        <w:rPr>
          <w:w w:val="101"/>
          <w:szCs w:val="28"/>
        </w:rPr>
        <w:t>руб.</w:t>
      </w:r>
    </w:p>
    <w:p w:rsidR="00673C52" w:rsidRPr="00DA6156" w:rsidRDefault="00673C52" w:rsidP="00673C52">
      <w:pPr>
        <w:rPr>
          <w:w w:val="101"/>
          <w:szCs w:val="28"/>
        </w:rPr>
      </w:pPr>
      <w:r w:rsidRPr="00DA6156">
        <w:rPr>
          <w:w w:val="101"/>
          <w:szCs w:val="28"/>
        </w:rPr>
        <w:t xml:space="preserve">          - средства бюдже</w:t>
      </w:r>
      <w:r>
        <w:rPr>
          <w:w w:val="101"/>
          <w:szCs w:val="28"/>
        </w:rPr>
        <w:t xml:space="preserve">та Орловской области — 0,0 </w:t>
      </w:r>
      <w:r w:rsidRPr="00DA6156">
        <w:rPr>
          <w:w w:val="101"/>
          <w:szCs w:val="28"/>
        </w:rPr>
        <w:t>руб.</w:t>
      </w:r>
    </w:p>
    <w:p w:rsidR="00673C52" w:rsidRDefault="00673C52" w:rsidP="00673C52">
      <w:pPr>
        <w:rPr>
          <w:w w:val="101"/>
          <w:szCs w:val="28"/>
        </w:rPr>
      </w:pPr>
      <w:r w:rsidRPr="00DA6156">
        <w:rPr>
          <w:w w:val="101"/>
          <w:szCs w:val="28"/>
        </w:rPr>
        <w:t xml:space="preserve">          - средства бюджета Знаменс</w:t>
      </w:r>
      <w:r>
        <w:rPr>
          <w:w w:val="101"/>
          <w:szCs w:val="28"/>
        </w:rPr>
        <w:t xml:space="preserve">кого сельского поселения — 285 000,0 </w:t>
      </w:r>
      <w:r w:rsidRPr="00DA6156">
        <w:rPr>
          <w:w w:val="101"/>
          <w:szCs w:val="28"/>
        </w:rPr>
        <w:t xml:space="preserve"> руб.</w:t>
      </w:r>
      <w:r>
        <w:rPr>
          <w:w w:val="101"/>
          <w:szCs w:val="28"/>
        </w:rPr>
        <w:t>»</w:t>
      </w:r>
    </w:p>
    <w:p w:rsidR="00673C52" w:rsidRDefault="00673C52" w:rsidP="00673C52">
      <w:pPr>
        <w:ind w:firstLine="709"/>
        <w:rPr>
          <w:szCs w:val="28"/>
        </w:rPr>
      </w:pPr>
    </w:p>
    <w:p w:rsidR="00673C52" w:rsidRPr="00CE541F" w:rsidRDefault="00673C52" w:rsidP="00673C52">
      <w:pPr>
        <w:ind w:firstLine="709"/>
        <w:rPr>
          <w:szCs w:val="28"/>
        </w:rPr>
      </w:pPr>
      <w:r>
        <w:rPr>
          <w:szCs w:val="28"/>
        </w:rPr>
        <w:t xml:space="preserve">3) Приложение 1 к муниципальной программе  «Формирование современной городской среды на территории с. Знаменского </w:t>
      </w:r>
      <w:proofErr w:type="spellStart"/>
      <w:proofErr w:type="gramStart"/>
      <w:r>
        <w:rPr>
          <w:szCs w:val="28"/>
        </w:rPr>
        <w:t>Знаменского</w:t>
      </w:r>
      <w:proofErr w:type="spellEnd"/>
      <w:proofErr w:type="gramEnd"/>
      <w:r>
        <w:rPr>
          <w:szCs w:val="28"/>
        </w:rPr>
        <w:t xml:space="preserve"> района Орловской области на 2018 – 2024 годы», изложить в новой редакции согласно приложению 1 к настоящему постановлению.</w:t>
      </w:r>
    </w:p>
    <w:p w:rsidR="00673C52" w:rsidRDefault="00673C52" w:rsidP="00673C52">
      <w:pPr>
        <w:ind w:firstLine="709"/>
        <w:rPr>
          <w:szCs w:val="28"/>
        </w:rPr>
      </w:pPr>
      <w:r>
        <w:rPr>
          <w:szCs w:val="28"/>
        </w:rPr>
        <w:t xml:space="preserve">4) Приложение 8 к муниципальной программе  «Формирование современной городской среды на территории с. Знаменского </w:t>
      </w:r>
      <w:proofErr w:type="spellStart"/>
      <w:proofErr w:type="gramStart"/>
      <w:r>
        <w:rPr>
          <w:szCs w:val="28"/>
        </w:rPr>
        <w:t>Знаменского</w:t>
      </w:r>
      <w:proofErr w:type="spellEnd"/>
      <w:proofErr w:type="gramEnd"/>
      <w:r>
        <w:rPr>
          <w:szCs w:val="28"/>
        </w:rPr>
        <w:t xml:space="preserve"> района Орловской области на 2018 – 2024 годы», изложить в новой редакции согласно приложению 2 к настоящему постановлению.</w:t>
      </w:r>
    </w:p>
    <w:p w:rsidR="00673C52" w:rsidRDefault="00673C52" w:rsidP="00673C52">
      <w:pPr>
        <w:ind w:firstLine="709"/>
        <w:rPr>
          <w:w w:val="101"/>
          <w:szCs w:val="28"/>
        </w:rPr>
      </w:pPr>
      <w:r>
        <w:rPr>
          <w:w w:val="101"/>
          <w:szCs w:val="28"/>
        </w:rPr>
        <w:t xml:space="preserve">2. </w:t>
      </w:r>
      <w:r>
        <w:rPr>
          <w:color w:val="000000"/>
          <w:szCs w:val="28"/>
          <w:shd w:val="clear" w:color="auto" w:fill="FFFFFF"/>
        </w:rPr>
        <w:t xml:space="preserve">  </w:t>
      </w:r>
      <w:r>
        <w:rPr>
          <w:w w:val="101"/>
          <w:szCs w:val="28"/>
        </w:rPr>
        <w:t xml:space="preserve">Отделу архитектуры, строительства, ЖКХ и дорожной деятельности (Петренко О.А.)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</w:t>
      </w:r>
      <w:r>
        <w:rPr>
          <w:color w:val="000000"/>
          <w:szCs w:val="28"/>
          <w:shd w:val="clear" w:color="auto" w:fill="FFFFFF"/>
        </w:rPr>
        <w:t> отдел организационно-кадровой работы и делопроизводства</w:t>
      </w:r>
      <w:r>
        <w:rPr>
          <w:w w:val="101"/>
          <w:szCs w:val="28"/>
        </w:rPr>
        <w:t xml:space="preserve"> (</w:t>
      </w:r>
      <w:proofErr w:type="spellStart"/>
      <w:r>
        <w:rPr>
          <w:w w:val="101"/>
          <w:szCs w:val="28"/>
        </w:rPr>
        <w:t>Скрипченко</w:t>
      </w:r>
      <w:proofErr w:type="spellEnd"/>
      <w:r>
        <w:rPr>
          <w:w w:val="101"/>
          <w:szCs w:val="28"/>
        </w:rPr>
        <w:t xml:space="preserve"> Л.В.).</w:t>
      </w:r>
    </w:p>
    <w:p w:rsidR="00673C52" w:rsidRDefault="00673C52" w:rsidP="00673C52">
      <w:pPr>
        <w:ind w:firstLine="709"/>
        <w:rPr>
          <w:w w:val="101"/>
          <w:szCs w:val="28"/>
        </w:rPr>
      </w:pPr>
      <w:r>
        <w:rPr>
          <w:w w:val="101"/>
          <w:szCs w:val="28"/>
        </w:rPr>
        <w:t xml:space="preserve">3.  Настоящее постановление вступает в силу </w:t>
      </w:r>
      <w:proofErr w:type="gramStart"/>
      <w:r>
        <w:rPr>
          <w:w w:val="101"/>
          <w:szCs w:val="28"/>
        </w:rPr>
        <w:t>с даты подписания</w:t>
      </w:r>
      <w:proofErr w:type="gramEnd"/>
      <w:r>
        <w:rPr>
          <w:w w:val="101"/>
          <w:szCs w:val="28"/>
        </w:rPr>
        <w:t>.</w:t>
      </w:r>
    </w:p>
    <w:p w:rsidR="00673C52" w:rsidRDefault="00673C52" w:rsidP="00673C52">
      <w:pPr>
        <w:ind w:firstLine="709"/>
        <w:rPr>
          <w:w w:val="101"/>
          <w:szCs w:val="28"/>
        </w:rPr>
      </w:pPr>
      <w:r>
        <w:rPr>
          <w:w w:val="101"/>
          <w:szCs w:val="28"/>
        </w:rPr>
        <w:t xml:space="preserve">4. </w:t>
      </w:r>
      <w:proofErr w:type="gramStart"/>
      <w:r>
        <w:rPr>
          <w:w w:val="101"/>
          <w:szCs w:val="28"/>
        </w:rPr>
        <w:t>Контроль за</w:t>
      </w:r>
      <w:proofErr w:type="gramEnd"/>
      <w:r>
        <w:rPr>
          <w:w w:val="101"/>
          <w:szCs w:val="28"/>
        </w:rPr>
        <w:t xml:space="preserve"> исполнением настоящего постановления оставляю за собой.</w:t>
      </w:r>
    </w:p>
    <w:p w:rsidR="00673C52" w:rsidRDefault="00673C52" w:rsidP="00673C52">
      <w:pPr>
        <w:ind w:firstLine="709"/>
        <w:rPr>
          <w:w w:val="101"/>
          <w:szCs w:val="28"/>
        </w:rPr>
      </w:pPr>
    </w:p>
    <w:p w:rsidR="00673C52" w:rsidRDefault="00673C52" w:rsidP="00673C52">
      <w:pPr>
        <w:rPr>
          <w:w w:val="101"/>
          <w:szCs w:val="28"/>
        </w:rPr>
      </w:pPr>
    </w:p>
    <w:p w:rsidR="00673C52" w:rsidRPr="00506D38" w:rsidRDefault="00673C52" w:rsidP="00673C52">
      <w:pPr>
        <w:ind w:left="-567" w:right="277"/>
        <w:rPr>
          <w:w w:val="101"/>
          <w:szCs w:val="28"/>
        </w:rPr>
      </w:pPr>
      <w:r>
        <w:rPr>
          <w:w w:val="101"/>
          <w:szCs w:val="28"/>
        </w:rPr>
        <w:t xml:space="preserve">        Глава Знаменского района                                                             С.В. Семочкин</w:t>
      </w:r>
    </w:p>
    <w:p w:rsidR="00673C52" w:rsidRDefault="00673C52" w:rsidP="00673C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C52" w:rsidRDefault="00673C52" w:rsidP="00673C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C52" w:rsidRDefault="00673C52" w:rsidP="00673C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C52" w:rsidRDefault="00673C52" w:rsidP="00673C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C52" w:rsidRDefault="00673C52" w:rsidP="00673C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C52" w:rsidRDefault="00673C52" w:rsidP="00673C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6FC7" w:rsidRDefault="00286FC7"/>
    <w:sectPr w:rsidR="00286FC7" w:rsidSect="00EA551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3C52"/>
    <w:rsid w:val="00286FC7"/>
    <w:rsid w:val="003F4299"/>
    <w:rsid w:val="00673C52"/>
    <w:rsid w:val="00AD5819"/>
    <w:rsid w:val="00B4261C"/>
    <w:rsid w:val="00D20E40"/>
    <w:rsid w:val="00E667A8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C52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73C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73C5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673C52"/>
    <w:pPr>
      <w:suppressLineNumbers/>
      <w:jc w:val="left"/>
    </w:pPr>
    <w:rPr>
      <w:rFonts w:cs="Calibri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5626</Characters>
  <Application>Microsoft Office Word</Application>
  <DocSecurity>0</DocSecurity>
  <Lines>46</Lines>
  <Paragraphs>13</Paragraphs>
  <ScaleCrop>false</ScaleCrop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Пользователь</cp:lastModifiedBy>
  <cp:revision>2</cp:revision>
  <dcterms:created xsi:type="dcterms:W3CDTF">2020-11-18T06:37:00Z</dcterms:created>
  <dcterms:modified xsi:type="dcterms:W3CDTF">2020-12-16T07:33:00Z</dcterms:modified>
</cp:coreProperties>
</file>